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bookmarkStart w:id="0" w:name="_GoBack"/>
      <w:bookmarkEnd w:id="0"/>
      <w:r>
        <w:rPr>
          <w:b/>
        </w:rPr>
        <w:t>E L Ő T E R J E S Z T É S</w:t>
      </w:r>
    </w:p>
    <w:p w:rsidR="00EA6A15" w:rsidRPr="004839A2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Balatonhenye</w:t>
      </w:r>
      <w:r w:rsidRPr="004839A2">
        <w:rPr>
          <w:b/>
          <w:bCs/>
        </w:rPr>
        <w:t xml:space="preserve"> Község Önkormányzata </w:t>
      </w:r>
      <w:r>
        <w:rPr>
          <w:b/>
          <w:bCs/>
        </w:rPr>
        <w:t>P</w:t>
      </w:r>
      <w:r w:rsidRPr="004839A2">
        <w:rPr>
          <w:b/>
          <w:bCs/>
        </w:rPr>
        <w:t>olgármester</w:t>
      </w:r>
      <w:r>
        <w:rPr>
          <w:b/>
          <w:bCs/>
        </w:rPr>
        <w:t>e</w:t>
      </w:r>
      <w:r w:rsidRPr="004839A2">
        <w:rPr>
          <w:b/>
          <w:bCs/>
        </w:rPr>
        <w:t xml:space="preserve"> döntéséhez</w:t>
      </w:r>
    </w:p>
    <w:p w:rsidR="00EA6A15" w:rsidRPr="00CD078B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</w:p>
    <w:p w:rsidR="00EA6A1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CD078B">
        <w:rPr>
          <w:b/>
          <w:u w:val="single"/>
        </w:rPr>
        <w:t>Tárgy</w:t>
      </w:r>
      <w:proofErr w:type="gramStart"/>
      <w:r w:rsidRPr="00CD078B">
        <w:rPr>
          <w:b/>
          <w:u w:val="single"/>
        </w:rPr>
        <w:t>:</w:t>
      </w:r>
      <w:r w:rsidRPr="00CD078B">
        <w:rPr>
          <w:b/>
        </w:rPr>
        <w:t xml:space="preserve"> </w:t>
      </w:r>
      <w:r>
        <w:rPr>
          <w:b/>
        </w:rPr>
        <w:t xml:space="preserve"> A</w:t>
      </w:r>
      <w:proofErr w:type="gramEnd"/>
      <w:r>
        <w:rPr>
          <w:b/>
        </w:rPr>
        <w:t xml:space="preserve"> falugondnoki szolgáltatásról szóló rendelet felülvizsgálata</w:t>
      </w:r>
    </w:p>
    <w:p w:rsidR="00EA6A15" w:rsidRPr="00CD078B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</w:p>
    <w:p w:rsidR="00EA6A1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CD078B">
        <w:rPr>
          <w:b/>
          <w:u w:val="single"/>
        </w:rPr>
        <w:t>Előkészítette:</w:t>
      </w:r>
      <w:r>
        <w:t xml:space="preserve"> </w:t>
      </w:r>
      <w:r w:rsidR="00CD7EA1">
        <w:t xml:space="preserve">Nagy Éva, </w:t>
      </w:r>
      <w:proofErr w:type="gramStart"/>
      <w:r w:rsidR="00CD7EA1">
        <w:t xml:space="preserve">ügyintéző                         </w:t>
      </w:r>
      <w:r w:rsidRPr="00CD078B">
        <w:t xml:space="preserve">             Jogszabállyal</w:t>
      </w:r>
      <w:proofErr w:type="gramEnd"/>
      <w:r w:rsidRPr="00CD078B">
        <w:t xml:space="preserve"> nem ellentétes </w:t>
      </w:r>
    </w:p>
    <w:p w:rsidR="00555176" w:rsidRDefault="00555176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</w:p>
    <w:p w:rsidR="00555176" w:rsidRPr="00CD078B" w:rsidRDefault="00555176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</w:p>
    <w:p w:rsidR="00EA6A15" w:rsidRPr="00CD078B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CD078B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Szabó Tímea jegyző</w:t>
      </w:r>
    </w:p>
    <w:p w:rsidR="00EA6A1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97758D" w:rsidRDefault="0097758D"/>
    <w:p w:rsidR="00EA6A15" w:rsidRDefault="00EA6A15" w:rsidP="00EA6A15">
      <w:pPr>
        <w:jc w:val="both"/>
      </w:pPr>
      <w:r>
        <w:t>A falugondnoki szolgáltatás ellátásának feltételeit Balatonhenye község Önkormányzata Képviselő-testül</w:t>
      </w:r>
      <w:r w:rsidR="004E5F4B">
        <w:t xml:space="preserve">etének a falugondnoki szolgáltatásról </w:t>
      </w:r>
      <w:r>
        <w:t xml:space="preserve">szóló 2/2003. (II. 15.) számú rendelete tartalmazza. </w:t>
      </w:r>
    </w:p>
    <w:p w:rsidR="00031A67" w:rsidRDefault="00031A67" w:rsidP="001513EC">
      <w:pPr>
        <w:shd w:val="clear" w:color="auto" w:fill="FFFFFF"/>
        <w:jc w:val="both"/>
      </w:pPr>
    </w:p>
    <w:p w:rsidR="001513EC" w:rsidRDefault="001513EC" w:rsidP="001513EC">
      <w:pPr>
        <w:shd w:val="clear" w:color="auto" w:fill="FFFFFF"/>
        <w:jc w:val="both"/>
      </w:pPr>
      <w:r w:rsidRPr="001513EC">
        <w:t>A szociális igazgatásról és szociális ellátásokról szóló 1993. évi III. törvény (a továbbiakban: Szt.) 92. § (1) bekezdésének a) pontja alapján a</w:t>
      </w:r>
      <w:r>
        <w:t> </w:t>
      </w:r>
      <w:r w:rsidRPr="001513EC">
        <w:t xml:space="preserve"> személyes gondoskodást nyújtó ellátásokról, azok igénybevételéről, valamint a fizetendő térítési díjakról</w:t>
      </w:r>
      <w:r w:rsidRPr="001513EC">
        <w:rPr>
          <w:i/>
          <w:iCs/>
        </w:rPr>
        <w:t> </w:t>
      </w:r>
      <w:r w:rsidRPr="001513EC">
        <w:t xml:space="preserve">a fenntartó önkormányzat rendeletet alkot. </w:t>
      </w:r>
    </w:p>
    <w:p w:rsidR="001513EC" w:rsidRPr="001513EC" w:rsidRDefault="001513EC" w:rsidP="001513EC">
      <w:pPr>
        <w:shd w:val="clear" w:color="auto" w:fill="FFFFFF"/>
        <w:jc w:val="both"/>
        <w:rPr>
          <w:shd w:val="clear" w:color="auto" w:fill="FFFFFF"/>
        </w:rPr>
      </w:pPr>
      <w:r w:rsidRPr="001513EC">
        <w:t xml:space="preserve">Az Szt. 60. § (4) bekezdése szerint a </w:t>
      </w:r>
      <w:r w:rsidRPr="001513EC">
        <w:rPr>
          <w:shd w:val="clear" w:color="auto" w:fill="FFFFFF"/>
        </w:rPr>
        <w:t>  falugondnoki, illetve tanyagondnoki szolgáltatás a fenntartó önkormányzat rendeletében részletesen meghatározott, (1) bekezdés szerinti feladatokat látja el, valamint - az önkormányzat rendeletében meghatározott módon - közreműködhet az étkeztetés biztosításában.</w:t>
      </w:r>
    </w:p>
    <w:p w:rsidR="001513EC" w:rsidRPr="001513EC" w:rsidRDefault="001513EC" w:rsidP="001513EC">
      <w:pPr>
        <w:shd w:val="clear" w:color="auto" w:fill="FFFFFF"/>
        <w:jc w:val="both"/>
        <w:rPr>
          <w:shd w:val="clear" w:color="auto" w:fill="FFFFFF"/>
        </w:rPr>
      </w:pPr>
      <w:r w:rsidRPr="001513EC">
        <w:rPr>
          <w:shd w:val="clear" w:color="auto" w:fill="FFFFFF"/>
        </w:rPr>
        <w:t>Az Szt. 60. § (1) bekezdése alapján a falugondnoki, illetve tanyagondnoki szolgáltatás célja az aprófalvak és a külterületi vagy egyéb belterületi, valamint a tanyasi lakott helyek intézményhiányából és a közösségi közlekedés nehézségéből eredő hátrányainak enyhítése, az alapvető szükségletek kielégítését segítő szolgáltatásokhoz, közszolgáltatáshoz, valamint egyes alapszolgáltatásokhoz való hozzájutás biztosítása, továbbá az egyéni, közösségi szintű szükségletek teljesítésének segítése.</w:t>
      </w:r>
    </w:p>
    <w:p w:rsidR="001513EC" w:rsidRPr="001513EC" w:rsidRDefault="001513EC" w:rsidP="001513EC">
      <w:pPr>
        <w:pStyle w:val="Cmsor1"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pacing w:val="-5"/>
          <w:kern w:val="36"/>
          <w:sz w:val="24"/>
          <w:szCs w:val="24"/>
        </w:rPr>
      </w:pPr>
      <w:r w:rsidRPr="001513E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falugondnok által végz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endő alapszolgáltatások körét a</w:t>
      </w:r>
      <w:r w:rsidRPr="001513EC">
        <w:rPr>
          <w:rFonts w:ascii="Times New Roman" w:eastAsia="Times New Roman" w:hAnsi="Times New Roman" w:cs="Times New Roman"/>
          <w:bCs/>
          <w:iCs/>
          <w:color w:val="auto"/>
          <w:spacing w:val="-5"/>
          <w:kern w:val="36"/>
          <w:sz w:val="24"/>
          <w:szCs w:val="24"/>
        </w:rPr>
        <w:t xml:space="preserve"> személyes gondoskodást nyújtó szociális intézmények szakmai feladatairól és működésük feltételeiről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kern w:val="36"/>
          <w:sz w:val="24"/>
          <w:szCs w:val="24"/>
        </w:rPr>
        <w:t xml:space="preserve"> </w:t>
      </w:r>
      <w:r w:rsidRPr="001513EC">
        <w:rPr>
          <w:rFonts w:ascii="Times New Roman" w:hAnsi="Times New Roman" w:cs="Times New Roman"/>
          <w:color w:val="auto"/>
          <w:sz w:val="24"/>
          <w:szCs w:val="24"/>
        </w:rPr>
        <w:t xml:space="preserve">szóló 1/2000 (I.7.) </w:t>
      </w:r>
      <w:proofErr w:type="spellStart"/>
      <w:r w:rsidRPr="001513EC">
        <w:rPr>
          <w:rFonts w:ascii="Times New Roman" w:hAnsi="Times New Roman" w:cs="Times New Roman"/>
          <w:color w:val="auto"/>
          <w:sz w:val="24"/>
          <w:szCs w:val="24"/>
        </w:rPr>
        <w:t>SzCsM</w:t>
      </w:r>
      <w:proofErr w:type="spellEnd"/>
      <w:r w:rsidRPr="001513EC">
        <w:rPr>
          <w:rFonts w:ascii="Times New Roman" w:hAnsi="Times New Roman" w:cs="Times New Roman"/>
          <w:color w:val="auto"/>
          <w:sz w:val="24"/>
          <w:szCs w:val="24"/>
        </w:rPr>
        <w:t xml:space="preserve"> rendelet </w:t>
      </w:r>
      <w:r w:rsidRPr="001513EC">
        <w:rPr>
          <w:rFonts w:ascii="Times New Roman" w:hAnsi="Times New Roman" w:cs="Times New Roman"/>
          <w:bCs/>
          <w:color w:val="auto"/>
          <w:sz w:val="24"/>
          <w:szCs w:val="24"/>
        </w:rPr>
        <w:t>39. §</w:t>
      </w:r>
      <w:r w:rsidRPr="001513EC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1513EC"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Pr="001513EC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1513EC">
        <w:rPr>
          <w:rFonts w:ascii="Times New Roman" w:hAnsi="Times New Roman" w:cs="Times New Roman"/>
          <w:color w:val="auto"/>
          <w:sz w:val="24"/>
          <w:szCs w:val="24"/>
        </w:rPr>
        <w:t xml:space="preserve">bekezdése határozza meg, mely szerint a szolgáltatás során az önkormányzat rendeletében a falugondnoki szolgáltatás számára meghatározott közvetlen, személyes szolgáltatások közül </w:t>
      </w:r>
      <w:proofErr w:type="gramStart"/>
      <w:r w:rsidRPr="001513EC">
        <w:rPr>
          <w:rFonts w:ascii="Times New Roman" w:hAnsi="Times New Roman" w:cs="Times New Roman"/>
          <w:color w:val="auto"/>
          <w:sz w:val="24"/>
          <w:szCs w:val="24"/>
        </w:rPr>
        <w:t>alapfeladatnak</w:t>
      </w:r>
      <w:proofErr w:type="gramEnd"/>
      <w:r w:rsidRPr="001513EC">
        <w:rPr>
          <w:rFonts w:ascii="Times New Roman" w:hAnsi="Times New Roman" w:cs="Times New Roman"/>
          <w:color w:val="auto"/>
          <w:sz w:val="24"/>
          <w:szCs w:val="24"/>
        </w:rPr>
        <w:t xml:space="preserve"> minősül</w:t>
      </w:r>
    </w:p>
    <w:p w:rsidR="001513EC" w:rsidRPr="001513EC" w:rsidRDefault="001513EC" w:rsidP="00AD750F">
      <w:pPr>
        <w:shd w:val="clear" w:color="auto" w:fill="FFFFFF"/>
        <w:jc w:val="both"/>
      </w:pPr>
      <w:proofErr w:type="gramStart"/>
      <w:r w:rsidRPr="001513EC">
        <w:rPr>
          <w:i/>
          <w:iCs/>
        </w:rPr>
        <w:t>a</w:t>
      </w:r>
      <w:proofErr w:type="gramEnd"/>
      <w:r w:rsidRPr="001513EC">
        <w:rPr>
          <w:i/>
          <w:iCs/>
        </w:rPr>
        <w:t>) </w:t>
      </w:r>
      <w:r w:rsidRPr="001513EC">
        <w:t>a közreműködés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aa</w:t>
      </w:r>
      <w:proofErr w:type="spellEnd"/>
      <w:r w:rsidRPr="001513EC">
        <w:rPr>
          <w:i/>
          <w:iCs/>
        </w:rPr>
        <w:t>) </w:t>
      </w:r>
      <w:r w:rsidRPr="001513EC">
        <w:t>az étkeztetésben,</w:t>
      </w:r>
    </w:p>
    <w:p w:rsidR="001513EC" w:rsidRPr="001513EC" w:rsidRDefault="001513EC" w:rsidP="00AD750F">
      <w:pPr>
        <w:shd w:val="clear" w:color="auto" w:fill="FFFFFF"/>
        <w:jc w:val="both"/>
      </w:pPr>
      <w:proofErr w:type="gramStart"/>
      <w:r w:rsidRPr="001513EC">
        <w:rPr>
          <w:i/>
          <w:iCs/>
        </w:rPr>
        <w:t>ab</w:t>
      </w:r>
      <w:proofErr w:type="gramEnd"/>
      <w:r w:rsidRPr="001513EC">
        <w:rPr>
          <w:i/>
          <w:iCs/>
        </w:rPr>
        <w:t>) </w:t>
      </w:r>
      <w:r w:rsidRPr="001513EC">
        <w:t>a házi segítségnyújtásban,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ac</w:t>
      </w:r>
      <w:proofErr w:type="spellEnd"/>
      <w:r w:rsidRPr="001513EC">
        <w:rPr>
          <w:i/>
          <w:iCs/>
        </w:rPr>
        <w:t>) </w:t>
      </w:r>
      <w:r w:rsidRPr="001513EC">
        <w:t xml:space="preserve">a közösségi és szociális </w:t>
      </w:r>
      <w:proofErr w:type="gramStart"/>
      <w:r w:rsidRPr="001513EC">
        <w:t>információk</w:t>
      </w:r>
      <w:proofErr w:type="gramEnd"/>
      <w:r w:rsidRPr="001513EC">
        <w:t xml:space="preserve"> szolgáltatásában;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az egészségügyi ellátáshoz való hozzájutás biztosítása, így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ba</w:t>
      </w:r>
      <w:proofErr w:type="spellEnd"/>
      <w:r w:rsidRPr="001513EC">
        <w:rPr>
          <w:i/>
          <w:iCs/>
        </w:rPr>
        <w:t>) </w:t>
      </w:r>
      <w:r w:rsidRPr="001513EC">
        <w:t>a háziorvosi rendelésre szállítás,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bb</w:t>
      </w:r>
      <w:proofErr w:type="spellEnd"/>
      <w:r w:rsidRPr="001513EC">
        <w:rPr>
          <w:i/>
          <w:iCs/>
        </w:rPr>
        <w:t>) </w:t>
      </w:r>
      <w:r w:rsidRPr="001513EC">
        <w:t>az egyéb egészségügyi intézménybe szállítás,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bc</w:t>
      </w:r>
      <w:proofErr w:type="spellEnd"/>
      <w:r w:rsidRPr="001513EC">
        <w:rPr>
          <w:i/>
          <w:iCs/>
        </w:rPr>
        <w:t>) </w:t>
      </w:r>
      <w:r w:rsidRPr="001513EC">
        <w:t>a gyógyszerkiváltás és a gyógyászati segédeszközökhöz való hozzájutás biztosítása;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 </w:t>
      </w:r>
      <w:r w:rsidRPr="001513EC">
        <w:t>az óvodáskorú, iskoláskorú gyermekek szállítása,</w:t>
      </w:r>
      <w:r w:rsidR="004E5F4B">
        <w:t xml:space="preserve"> </w:t>
      </w:r>
      <w:r w:rsidRPr="001513EC">
        <w:t>így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ca</w:t>
      </w:r>
      <w:proofErr w:type="spellEnd"/>
      <w:r w:rsidRPr="001513EC">
        <w:rPr>
          <w:i/>
          <w:iCs/>
        </w:rPr>
        <w:t>) </w:t>
      </w:r>
      <w:r w:rsidRPr="001513EC">
        <w:t>az óvodába, iskolába szállítás,</w:t>
      </w:r>
    </w:p>
    <w:p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cb</w:t>
      </w:r>
      <w:proofErr w:type="spellEnd"/>
      <w:r w:rsidRPr="001513EC">
        <w:rPr>
          <w:i/>
          <w:iCs/>
        </w:rPr>
        <w:t>) </w:t>
      </w:r>
      <w:r w:rsidRPr="001513EC">
        <w:t>az egyéb gyermekszállítás.</w:t>
      </w:r>
    </w:p>
    <w:p w:rsidR="001513EC" w:rsidRPr="001513EC" w:rsidRDefault="001513EC" w:rsidP="004E5F4B">
      <w:pPr>
        <w:shd w:val="clear" w:color="auto" w:fill="FFFFFF"/>
        <w:jc w:val="both"/>
      </w:pPr>
      <w:r w:rsidRPr="001513EC">
        <w:t>(2)</w:t>
      </w:r>
      <w:r w:rsidR="004E5F4B">
        <w:rPr>
          <w:b/>
          <w:bCs/>
          <w:vertAlign w:val="superscript"/>
        </w:rPr>
        <w:t> </w:t>
      </w:r>
      <w:r w:rsidRPr="001513EC">
        <w:t>A szolgáltatás során az önkormányzat rendeletében a falugondnoki szolgáltatás számára meghatározott közvetlen, személyes szolgáltatások közül kiegészítő feladatnak minősülnek a lakossági szolgáltatások, így</w:t>
      </w:r>
    </w:p>
    <w:p w:rsidR="001513EC" w:rsidRPr="001513EC" w:rsidRDefault="001513EC" w:rsidP="00AD750F">
      <w:pPr>
        <w:shd w:val="clear" w:color="auto" w:fill="FFFFFF"/>
        <w:jc w:val="both"/>
      </w:pPr>
      <w:proofErr w:type="gramStart"/>
      <w:r w:rsidRPr="001513EC">
        <w:rPr>
          <w:i/>
          <w:iCs/>
        </w:rPr>
        <w:t>a</w:t>
      </w:r>
      <w:proofErr w:type="gramEnd"/>
      <w:r w:rsidRPr="001513EC">
        <w:rPr>
          <w:i/>
          <w:iCs/>
        </w:rPr>
        <w:t>) </w:t>
      </w:r>
      <w:r w:rsidRPr="001513EC">
        <w:t>a közösségi, művelődési, sport- és szabadidős tevékenységek szervezése, segítése,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az egyéni hivatalos ügyek intézésének segítése, lakossági igények továbbítása,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lastRenderedPageBreak/>
        <w:t>c)</w:t>
      </w:r>
      <w:r w:rsidR="004E5F4B">
        <w:rPr>
          <w:b/>
          <w:bCs/>
          <w:i/>
          <w:iCs/>
          <w:vertAlign w:val="superscript"/>
        </w:rPr>
        <w:t> </w:t>
      </w:r>
      <w:r w:rsidRPr="001513EC">
        <w:t>az egyéb lakossági szolgáltatások, illetve az (1) bekezdés </w:t>
      </w:r>
      <w:r w:rsidRPr="001513EC">
        <w:rPr>
          <w:i/>
          <w:iCs/>
        </w:rPr>
        <w:t>a) </w:t>
      </w:r>
      <w:r w:rsidRPr="001513EC">
        <w:t>pontjában meghatározottakon kívüli egyéb szociális és gyermekjóléti alapszolgáltatások biztosításában való közreműködés.</w:t>
      </w:r>
    </w:p>
    <w:p w:rsidR="001513EC" w:rsidRPr="001513EC" w:rsidRDefault="001513EC" w:rsidP="004E5F4B">
      <w:pPr>
        <w:shd w:val="clear" w:color="auto" w:fill="FFFFFF"/>
        <w:jc w:val="both"/>
      </w:pPr>
      <w:r w:rsidRPr="001513EC">
        <w:t>(3)</w:t>
      </w:r>
      <w:r w:rsidR="004E5F4B">
        <w:rPr>
          <w:b/>
          <w:bCs/>
          <w:vertAlign w:val="superscript"/>
        </w:rPr>
        <w:t> </w:t>
      </w:r>
      <w:r w:rsidRPr="001513EC">
        <w:t>A szolgáltatás során az önkormányzat rendeletében a falugondnoki szolgáltatás számára meghatározott, az önkormányzati feladatok megoldását segítő, közvetett szolgáltatásnak minősül</w:t>
      </w:r>
    </w:p>
    <w:p w:rsidR="001513EC" w:rsidRPr="001513EC" w:rsidRDefault="001513EC" w:rsidP="00AD750F">
      <w:pPr>
        <w:shd w:val="clear" w:color="auto" w:fill="FFFFFF"/>
        <w:jc w:val="both"/>
      </w:pPr>
      <w:proofErr w:type="gramStart"/>
      <w:r w:rsidRPr="001513EC">
        <w:rPr>
          <w:i/>
          <w:iCs/>
        </w:rPr>
        <w:t>a</w:t>
      </w:r>
      <w:proofErr w:type="gramEnd"/>
      <w:r w:rsidRPr="001513EC">
        <w:rPr>
          <w:i/>
          <w:iCs/>
        </w:rPr>
        <w:t>) </w:t>
      </w:r>
      <w:r w:rsidRPr="001513EC">
        <w:t>az ételszállítás önkormányzati intézménybe,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 xml:space="preserve">az önkormányzati </w:t>
      </w:r>
      <w:proofErr w:type="gramStart"/>
      <w:r w:rsidRPr="001513EC">
        <w:t>információk</w:t>
      </w:r>
      <w:proofErr w:type="gramEnd"/>
      <w:r w:rsidRPr="001513EC">
        <w:t xml:space="preserve"> közvetítése a lakosság részére,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 </w:t>
      </w:r>
      <w:r w:rsidRPr="001513EC">
        <w:t>a falugondnoki szolgálat működtetésével kapcsolatos teendők ellátása.</w:t>
      </w:r>
    </w:p>
    <w:p w:rsidR="001513EC" w:rsidRPr="001513EC" w:rsidRDefault="001513EC" w:rsidP="004E5F4B">
      <w:pPr>
        <w:shd w:val="clear" w:color="auto" w:fill="FFFFFF"/>
        <w:jc w:val="both"/>
      </w:pPr>
      <w:r w:rsidRPr="001513EC">
        <w:t>(3a)</w:t>
      </w:r>
      <w:r w:rsidR="004E5F4B">
        <w:rPr>
          <w:b/>
          <w:bCs/>
          <w:vertAlign w:val="superscript"/>
        </w:rPr>
        <w:t> </w:t>
      </w:r>
      <w:proofErr w:type="gramStart"/>
      <w:r w:rsidRPr="001513EC">
        <w:t>A</w:t>
      </w:r>
      <w:proofErr w:type="gramEnd"/>
      <w:r w:rsidRPr="001513EC">
        <w:t xml:space="preserve"> (3) bekezdésben meghatározott feladatok a szolgáltatásnyújtás legfeljebb 50%-át tehetik ki.</w:t>
      </w:r>
    </w:p>
    <w:p w:rsidR="001513EC" w:rsidRPr="001513EC" w:rsidRDefault="001513EC" w:rsidP="004E5F4B">
      <w:pPr>
        <w:shd w:val="clear" w:color="auto" w:fill="FFFFFF"/>
        <w:jc w:val="both"/>
      </w:pPr>
      <w:r w:rsidRPr="001513EC">
        <w:t>(6) A falu- és tanyagondnoki szolgáltatás</w:t>
      </w:r>
    </w:p>
    <w:p w:rsidR="001513EC" w:rsidRPr="001513EC" w:rsidRDefault="001513EC" w:rsidP="00AD750F">
      <w:pPr>
        <w:shd w:val="clear" w:color="auto" w:fill="FFFFFF"/>
        <w:jc w:val="both"/>
      </w:pPr>
      <w:proofErr w:type="gramStart"/>
      <w:r w:rsidRPr="001513EC">
        <w:rPr>
          <w:i/>
          <w:iCs/>
        </w:rPr>
        <w:t>a</w:t>
      </w:r>
      <w:proofErr w:type="gramEnd"/>
      <w:r w:rsidRPr="001513EC">
        <w:rPr>
          <w:i/>
          <w:iCs/>
        </w:rPr>
        <w:t>) </w:t>
      </w:r>
      <w:r w:rsidRPr="001513EC">
        <w:t>szállítás,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megkeresés és</w:t>
      </w:r>
    </w:p>
    <w:p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 </w:t>
      </w:r>
      <w:r w:rsidRPr="001513EC">
        <w:t xml:space="preserve">közösségi </w:t>
      </w:r>
      <w:proofErr w:type="gramStart"/>
      <w:r w:rsidRPr="001513EC">
        <w:t>fejlesztés</w:t>
      </w:r>
      <w:r w:rsidR="004E5F4B">
        <w:t xml:space="preserve"> </w:t>
      </w:r>
      <w:r w:rsidRPr="001513EC">
        <w:t>szolgáltatási</w:t>
      </w:r>
      <w:proofErr w:type="gramEnd"/>
      <w:r w:rsidRPr="001513EC">
        <w:t xml:space="preserve"> elemet biztosít.</w:t>
      </w:r>
    </w:p>
    <w:p w:rsidR="001513EC" w:rsidRPr="001513EC" w:rsidRDefault="001513EC" w:rsidP="001513EC">
      <w:pPr>
        <w:shd w:val="clear" w:color="auto" w:fill="FFFFFF"/>
        <w:jc w:val="both"/>
      </w:pPr>
      <w:r>
        <w:t xml:space="preserve"> </w:t>
      </w:r>
    </w:p>
    <w:p w:rsidR="00031A67" w:rsidRDefault="00031A67" w:rsidP="00EA6A15">
      <w:pPr>
        <w:jc w:val="both"/>
      </w:pPr>
      <w:r>
        <w:t xml:space="preserve">A Veszprém Megyei Kormányhivatal ellenőrizte az Önkormányzatok szociális tárgyú rendeleteit, így Balatonhenye hatályos falugondnoki rendeletét is. </w:t>
      </w:r>
    </w:p>
    <w:p w:rsidR="00546D31" w:rsidRDefault="00546D31" w:rsidP="00EA6A15">
      <w:pPr>
        <w:jc w:val="both"/>
      </w:pPr>
    </w:p>
    <w:p w:rsidR="00031A67" w:rsidRDefault="00031A67" w:rsidP="00EA6A15">
      <w:pPr>
        <w:jc w:val="both"/>
      </w:pPr>
      <w:r>
        <w:t xml:space="preserve">Az ellenőrzés az alábbi hibákat fogalmazta meg: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031A67" w:rsidRPr="00031A67" w:rsidTr="00031A67">
        <w:trPr>
          <w:trHeight w:val="32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r w:rsidRPr="00031A67">
              <w:t>bevezető hiányos és rossz</w:t>
            </w:r>
          </w:p>
        </w:tc>
      </w:tr>
      <w:tr w:rsidR="00031A67" w:rsidRPr="00031A67" w:rsidTr="00031A67">
        <w:trPr>
          <w:trHeight w:val="22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>
              <w:t>Ör</w:t>
            </w:r>
            <w:proofErr w:type="spellEnd"/>
            <w:r>
              <w:t xml:space="preserve">. 1. § </w:t>
            </w:r>
            <w:r w:rsidRPr="00031A67">
              <w:t xml:space="preserve">Preambulum nem lehet a rendeletben, </w:t>
            </w:r>
            <w:r>
              <w:t xml:space="preserve">a jogszabályszerkesztésről szóló 61/2009. (XII. 14. ) IRM rendelet (a továbbiakban: </w:t>
            </w:r>
            <w:proofErr w:type="spellStart"/>
            <w:r w:rsidRPr="00031A67">
              <w:t>Jszr</w:t>
            </w:r>
            <w:proofErr w:type="spellEnd"/>
            <w:r w:rsidRPr="00031A67">
              <w:t>.</w:t>
            </w:r>
            <w:r>
              <w:t>)</w:t>
            </w:r>
            <w:r w:rsidRPr="00031A67">
              <w:t xml:space="preserve"> 51. § (1) </w:t>
            </w:r>
          </w:p>
        </w:tc>
      </w:tr>
      <w:tr w:rsidR="00031A67" w:rsidRPr="00031A67" w:rsidTr="00031A67">
        <w:trPr>
          <w:trHeight w:val="28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>
              <w:t>Ör</w:t>
            </w:r>
            <w:proofErr w:type="spellEnd"/>
            <w:r>
              <w:t xml:space="preserve">. 2. § </w:t>
            </w:r>
            <w:r w:rsidRPr="00031A67">
              <w:t>Hatály szabályozása csak akkor, ha</w:t>
            </w:r>
            <w:r>
              <w:t xml:space="preserve"> eltérő a törvényi szabályoktól a jogalkotásról szóló 2010. évi CXXX. törvény (a </w:t>
            </w:r>
            <w:proofErr w:type="spellStart"/>
            <w:r>
              <w:t>továbbiakban</w:t>
            </w:r>
            <w:proofErr w:type="gramStart"/>
            <w:r>
              <w:t>:</w:t>
            </w:r>
            <w:r w:rsidRPr="00031A67">
              <w:t>Jat</w:t>
            </w:r>
            <w:proofErr w:type="spellEnd"/>
            <w:proofErr w:type="gramEnd"/>
            <w:r w:rsidRPr="00031A67">
              <w:t>.</w:t>
            </w:r>
            <w:r>
              <w:t>)</w:t>
            </w:r>
            <w:r w:rsidRPr="00031A67">
              <w:t xml:space="preserve"> 6. § (3) </w:t>
            </w:r>
            <w:proofErr w:type="spellStart"/>
            <w:r w:rsidRPr="00031A67">
              <w:t>Jszr</w:t>
            </w:r>
            <w:proofErr w:type="spellEnd"/>
            <w:r w:rsidRPr="00031A67">
              <w:t>. 63. § (1)</w:t>
            </w:r>
          </w:p>
        </w:tc>
      </w:tr>
      <w:tr w:rsidR="00031A67" w:rsidRPr="00031A67" w:rsidTr="00031A67">
        <w:trPr>
          <w:trHeight w:val="26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>
              <w:t>Ör</w:t>
            </w:r>
            <w:proofErr w:type="spellEnd"/>
            <w:r>
              <w:t xml:space="preserve">. 3. § </w:t>
            </w:r>
            <w:r w:rsidRPr="00031A67">
              <w:t>F</w:t>
            </w:r>
            <w:r>
              <w:t xml:space="preserve">üggeléket nem lehet szabályozni </w:t>
            </w:r>
            <w:proofErr w:type="spellStart"/>
            <w:r w:rsidRPr="00031A67">
              <w:t>Jszr</w:t>
            </w:r>
            <w:proofErr w:type="spellEnd"/>
            <w:r w:rsidRPr="00031A67">
              <w:t>. Nem ismer ilyen szerkezeti egységet</w:t>
            </w:r>
          </w:p>
        </w:tc>
      </w:tr>
      <w:tr w:rsidR="00031A67" w:rsidRPr="00031A67" w:rsidTr="00031A67">
        <w:trPr>
          <w:trHeight w:val="26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>
              <w:t>Ör</w:t>
            </w:r>
            <w:proofErr w:type="spellEnd"/>
            <w:r>
              <w:t>. 4. § (3)</w:t>
            </w:r>
            <w:r w:rsidRPr="00031A67">
              <w:t>Polgármester</w:t>
            </w:r>
            <w:r>
              <w:t xml:space="preserve"> nem a munkáltató, mert az a KT </w:t>
            </w:r>
            <w:r w:rsidRPr="00031A67">
              <w:t>Kjt.</w:t>
            </w:r>
          </w:p>
        </w:tc>
      </w:tr>
      <w:tr w:rsidR="00031A67" w:rsidRPr="00031A67" w:rsidTr="00031A67">
        <w:trPr>
          <w:trHeight w:val="54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Pr>
              <w:jc w:val="both"/>
            </w:pPr>
            <w:proofErr w:type="spellStart"/>
            <w:r>
              <w:t>Ör</w:t>
            </w:r>
            <w:proofErr w:type="spellEnd"/>
            <w:r>
              <w:t>. 5. §</w:t>
            </w:r>
            <w:r w:rsidRPr="00031A67">
              <w:t>Helyettesítés szabályai SZMSZ-ben, n</w:t>
            </w:r>
            <w:r>
              <w:t xml:space="preserve">em az </w:t>
            </w:r>
            <w:proofErr w:type="spellStart"/>
            <w:r>
              <w:t>Ör</w:t>
            </w:r>
            <w:proofErr w:type="spellEnd"/>
            <w:r>
              <w:t>.-</w:t>
            </w:r>
            <w:proofErr w:type="spellStart"/>
            <w:r>
              <w:t>ben</w:t>
            </w:r>
            <w:proofErr w:type="spellEnd"/>
            <w:r>
              <w:t xml:space="preserve"> kell szabályozni </w:t>
            </w:r>
            <w:r w:rsidRPr="00031A67">
              <w:t xml:space="preserve">1/2000 </w:t>
            </w:r>
            <w:proofErr w:type="spellStart"/>
            <w:r w:rsidRPr="00031A67">
              <w:t>SzCsM</w:t>
            </w:r>
            <w:proofErr w:type="spellEnd"/>
            <w:r w:rsidRPr="00031A67">
              <w:t xml:space="preserve"> rendelet 19. § (5)</w:t>
            </w:r>
          </w:p>
        </w:tc>
      </w:tr>
      <w:tr w:rsidR="00031A67" w:rsidRPr="00031A67" w:rsidTr="00031A67">
        <w:trPr>
          <w:trHeight w:val="25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r>
              <w:t xml:space="preserve">Ör.6. § </w:t>
            </w:r>
            <w:r w:rsidRPr="00031A67">
              <w:t>Felülvizsgálni, hogy aktuális-e még</w:t>
            </w:r>
          </w:p>
        </w:tc>
      </w:tr>
      <w:tr w:rsidR="00031A67" w:rsidRPr="00031A67" w:rsidTr="00031A67">
        <w:trPr>
          <w:trHeight w:val="82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Pr>
              <w:jc w:val="both"/>
            </w:pPr>
            <w:proofErr w:type="spellStart"/>
            <w:r>
              <w:t>Ör</w:t>
            </w:r>
            <w:proofErr w:type="spellEnd"/>
            <w:r>
              <w:t>. 12. §</w:t>
            </w:r>
            <w:r w:rsidRPr="00031A67">
              <w:t>A szolgáltatások elnevezése nem alapellátások és egyéb szolgáltatási feladatok</w:t>
            </w:r>
            <w:r w:rsidRPr="00031A67">
              <w:br/>
              <w:t>Családsegítéshez</w:t>
            </w:r>
            <w:r>
              <w:t xml:space="preserve"> kapcsolódó feladatok nincsenek (3) b-c) </w:t>
            </w:r>
            <w:r w:rsidRPr="00031A67">
              <w:t>Felülvizsgálni a felsorolást (roko</w:t>
            </w:r>
            <w:r w:rsidR="00344A3C">
              <w:t>nlátogatás, körjegyzőség</w:t>
            </w:r>
            <w:proofErr w:type="gramStart"/>
            <w:r>
              <w:t>)</w:t>
            </w:r>
            <w:r w:rsidRPr="00031A67">
              <w:t>1</w:t>
            </w:r>
            <w:proofErr w:type="gramEnd"/>
            <w:r w:rsidRPr="00031A67">
              <w:t xml:space="preserve">/2000 </w:t>
            </w:r>
            <w:proofErr w:type="spellStart"/>
            <w:r w:rsidRPr="00031A67">
              <w:t>SzCsM</w:t>
            </w:r>
            <w:proofErr w:type="spellEnd"/>
            <w:r w:rsidRPr="00031A67">
              <w:t xml:space="preserve"> rendelet 39. § </w:t>
            </w:r>
          </w:p>
        </w:tc>
      </w:tr>
      <w:tr w:rsidR="00031A67" w:rsidRPr="00031A67" w:rsidTr="00031A67">
        <w:trPr>
          <w:trHeight w:val="29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Pr>
              <w:spacing w:after="240"/>
            </w:pPr>
            <w:proofErr w:type="spellStart"/>
            <w:r>
              <w:t>Ör</w:t>
            </w:r>
            <w:proofErr w:type="spellEnd"/>
            <w:r>
              <w:t xml:space="preserve">. 15. §(2) f) </w:t>
            </w:r>
            <w:r w:rsidRPr="00031A67">
              <w:t>Felülviz</w:t>
            </w:r>
            <w:r>
              <w:t xml:space="preserve">sgálni </w:t>
            </w:r>
            <w:r w:rsidR="00344A3C">
              <w:t>Gázpalackcsere, favágás</w:t>
            </w:r>
          </w:p>
        </w:tc>
      </w:tr>
      <w:tr w:rsidR="00031A67" w:rsidRPr="00031A67" w:rsidTr="00031A67">
        <w:trPr>
          <w:trHeight w:val="3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>
              <w:t>Ör</w:t>
            </w:r>
            <w:proofErr w:type="spellEnd"/>
            <w:r>
              <w:t>. 16. §</w:t>
            </w:r>
            <w:r w:rsidRPr="00031A67">
              <w:t>Gondozási szüks</w:t>
            </w:r>
            <w:r>
              <w:t xml:space="preserve">églet vizsgálatát nem végezheti szociális igazgatásról és szociális ellátásokról szóló 1993. évi III. törvény (a </w:t>
            </w:r>
            <w:proofErr w:type="spellStart"/>
            <w:r>
              <w:t>továbbiakban</w:t>
            </w:r>
            <w:proofErr w:type="gramStart"/>
            <w:r>
              <w:t>:</w:t>
            </w:r>
            <w:r w:rsidRPr="00031A67">
              <w:t>Szt</w:t>
            </w:r>
            <w:proofErr w:type="spellEnd"/>
            <w:r w:rsidRPr="00031A67">
              <w:t>.</w:t>
            </w:r>
            <w:proofErr w:type="gramEnd"/>
            <w:r>
              <w:t>)</w:t>
            </w:r>
            <w:r w:rsidRPr="00031A67">
              <w:t xml:space="preserve"> 63. § (5)</w:t>
            </w:r>
          </w:p>
        </w:tc>
      </w:tr>
      <w:tr w:rsidR="00031A67" w:rsidRPr="00031A67" w:rsidTr="00031A67">
        <w:trPr>
          <w:trHeight w:val="55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 w:rsidRPr="00031A67">
              <w:t>Ör</w:t>
            </w:r>
            <w:proofErr w:type="spellEnd"/>
            <w:r w:rsidRPr="00031A67">
              <w:t xml:space="preserve">. </w:t>
            </w:r>
            <w:r>
              <w:t xml:space="preserve">19. </w:t>
            </w:r>
            <w:proofErr w:type="gramStart"/>
            <w:r>
              <w:t>§ ,</w:t>
            </w:r>
            <w:proofErr w:type="gramEnd"/>
            <w:r>
              <w:t xml:space="preserve"> 22. §, 4. melléklet </w:t>
            </w:r>
            <w:proofErr w:type="spellStart"/>
            <w:r>
              <w:t>stb</w:t>
            </w:r>
            <w:proofErr w:type="spellEnd"/>
            <w:r>
              <w:t xml:space="preserve"> </w:t>
            </w:r>
            <w:r w:rsidRPr="00031A67">
              <w:t>Térítési díjat nem lehet a rendeletben megáll</w:t>
            </w:r>
            <w:r>
              <w:t xml:space="preserve">apítani, nincs rá felhatalmazás </w:t>
            </w:r>
            <w:r w:rsidRPr="00031A67">
              <w:t>Szt. 115/</w:t>
            </w:r>
            <w:proofErr w:type="gramStart"/>
            <w:r w:rsidRPr="00031A67">
              <w:t>A</w:t>
            </w:r>
            <w:proofErr w:type="gramEnd"/>
            <w:r w:rsidRPr="00031A67">
              <w:t xml:space="preserve">. § (1) </w:t>
            </w:r>
          </w:p>
        </w:tc>
      </w:tr>
      <w:tr w:rsidR="00031A67" w:rsidRPr="00031A67" w:rsidTr="00031A67">
        <w:trPr>
          <w:trHeight w:val="26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A6" w:fill="FFFFD7"/>
            <w:vAlign w:val="bottom"/>
            <w:hideMark/>
          </w:tcPr>
          <w:p w:rsidR="00031A67" w:rsidRPr="00031A67" w:rsidRDefault="00031A67" w:rsidP="00031A67">
            <w:proofErr w:type="spellStart"/>
            <w:r>
              <w:t>Ör</w:t>
            </w:r>
            <w:proofErr w:type="spellEnd"/>
            <w:r>
              <w:t xml:space="preserve">. 26. § </w:t>
            </w:r>
            <w:r w:rsidRPr="00031A67">
              <w:t>N</w:t>
            </w:r>
            <w:r>
              <w:t xml:space="preserve">incs ilyen szerv </w:t>
            </w:r>
            <w:proofErr w:type="spellStart"/>
            <w:r w:rsidRPr="00031A67">
              <w:t>Jat</w:t>
            </w:r>
            <w:proofErr w:type="spellEnd"/>
            <w:r w:rsidRPr="00031A67">
              <w:t>. 2. § (2)</w:t>
            </w:r>
          </w:p>
        </w:tc>
      </w:tr>
    </w:tbl>
    <w:p w:rsidR="00031A67" w:rsidRDefault="00031A67" w:rsidP="00EA6A15">
      <w:pPr>
        <w:jc w:val="both"/>
      </w:pPr>
    </w:p>
    <w:p w:rsidR="00EA6A15" w:rsidRDefault="00546D31" w:rsidP="00EA6A15">
      <w:pPr>
        <w:jc w:val="both"/>
      </w:pPr>
      <w:r>
        <w:t>Tekintettel arra, hogy a</w:t>
      </w:r>
      <w:r w:rsidR="004E5F4B">
        <w:t xml:space="preserve"> jelenleg hatályos falugondnoki szolgáltatásról szóló rendelet 2003- évi megalkotása óta az </w:t>
      </w:r>
      <w:proofErr w:type="spellStart"/>
      <w:r w:rsidR="004E5F4B">
        <w:t>SzCsM</w:t>
      </w:r>
      <w:proofErr w:type="spellEnd"/>
      <w:r w:rsidR="004E5F4B">
        <w:t xml:space="preserve"> rendelet több ponton is módosításra került</w:t>
      </w:r>
      <w:r>
        <w:t xml:space="preserve">, továbbá a </w:t>
      </w:r>
      <w:proofErr w:type="spellStart"/>
      <w:r>
        <w:t>Jat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a </w:t>
      </w:r>
      <w:proofErr w:type="spellStart"/>
      <w:r>
        <w:t>Jszr</w:t>
      </w:r>
      <w:proofErr w:type="spellEnd"/>
      <w:r>
        <w:t xml:space="preserve">. hatályba lépésével a jogszabályszerkesztés szabályaiban is jelentős változás történt új rendelet megalkotása szükséges. </w:t>
      </w:r>
    </w:p>
    <w:p w:rsidR="009B2BA9" w:rsidRDefault="009B2BA9" w:rsidP="00EA6A15">
      <w:pPr>
        <w:jc w:val="both"/>
      </w:pPr>
    </w:p>
    <w:p w:rsidR="009B2BA9" w:rsidRPr="00C1432F" w:rsidRDefault="009B2BA9" w:rsidP="009B2BA9">
      <w:pPr>
        <w:pStyle w:val="lfej"/>
        <w:jc w:val="both"/>
        <w:rPr>
          <w:b/>
        </w:rPr>
      </w:pPr>
      <w:r>
        <w:rPr>
          <w:kern w:val="36"/>
          <w:lang w:eastAsia="hu-HU"/>
        </w:rPr>
        <w:t xml:space="preserve">A katasztrófavédelemről és a hozzá kapcsolódó egyes törvények módosításáról szóló 2011. évi CXXVIII. törvény </w:t>
      </w:r>
      <w:r>
        <w:rPr>
          <w:lang w:eastAsia="hu-HU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1" w:name="_Hlk40878138"/>
      <w:bookmarkStart w:id="2" w:name="_Hlk40879830"/>
      <w:r>
        <w:rPr>
          <w:lang w:eastAsia="hu-HU"/>
        </w:rPr>
        <w:t>A</w:t>
      </w:r>
      <w:r>
        <w:rPr>
          <w:bCs/>
          <w:lang w:eastAsia="hu-HU"/>
        </w:rPr>
        <w:t xml:space="preserve"> Kormány </w:t>
      </w:r>
      <w:r>
        <w:rPr>
          <w:lang w:eastAsia="hu-HU"/>
        </w:rPr>
        <w:t xml:space="preserve">a veszélyhelyzet kihirdetéséről és a veszélyhelyzeti intézkedések hatályba lépéséről szóló 27/2021. (I. 29.) Korm. rendeletben </w:t>
      </w:r>
      <w:bookmarkEnd w:id="1"/>
      <w:bookmarkEnd w:id="2"/>
      <w:r>
        <w:rPr>
          <w:lang w:eastAsia="hu-HU"/>
        </w:rPr>
        <w:t xml:space="preserve">az élet- és vagyonbiztonságot veszélyeztető tömeges megbetegedést okozó SARS-CoV-2 koronavírus világjárvány (a továbbiakban: koronavírus világjárvány) következményeinek elhárítása, a magyar </w:t>
      </w:r>
      <w:r>
        <w:rPr>
          <w:lang w:eastAsia="hu-HU"/>
        </w:rPr>
        <w:lastRenderedPageBreak/>
        <w:t>állampolgárok egészségének és életének megóvása érdekében Magyarország egész területére veszélyhelyzetet hirdetett ki.</w:t>
      </w:r>
    </w:p>
    <w:p w:rsidR="009B2BA9" w:rsidRDefault="009B2BA9" w:rsidP="00EA6A15">
      <w:pPr>
        <w:jc w:val="both"/>
      </w:pPr>
    </w:p>
    <w:p w:rsidR="00EA6A15" w:rsidRDefault="00EA6A15" w:rsidP="00EA6A15">
      <w:pPr>
        <w:jc w:val="both"/>
      </w:pPr>
    </w:p>
    <w:p w:rsidR="00EA6A15" w:rsidRPr="00124C50" w:rsidRDefault="00EA6A15" w:rsidP="00EA6A15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Előzetes hatásvizsgálat</w:t>
      </w:r>
    </w:p>
    <w:p w:rsidR="00EA6A15" w:rsidRPr="00124C50" w:rsidRDefault="00EA6A15" w:rsidP="00EA6A15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proofErr w:type="gramStart"/>
      <w:r w:rsidRPr="00124C50">
        <w:rPr>
          <w:b/>
          <w:bCs/>
          <w:bdr w:val="none" w:sz="0" w:space="0" w:color="auto" w:frame="1"/>
        </w:rPr>
        <w:t>a</w:t>
      </w:r>
      <w:proofErr w:type="gramEnd"/>
      <w:r w:rsidRPr="00124C50">
        <w:rPr>
          <w:b/>
          <w:bCs/>
          <w:bdr w:val="none" w:sz="0" w:space="0" w:color="auto" w:frame="1"/>
        </w:rPr>
        <w:t xml:space="preserve"> jogalkotásról szóló 2010. évi CXXX. törvény 17.§ (1) bekezdése alapján</w:t>
      </w:r>
    </w:p>
    <w:p w:rsidR="00EA6A15" w:rsidRPr="00124C50" w:rsidRDefault="00EA6A15" w:rsidP="00EA6A15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:rsidR="00EA6A15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 xml:space="preserve">A rendelet-tervezet címe: </w:t>
      </w:r>
      <w:r>
        <w:rPr>
          <w:bCs/>
          <w:bdr w:val="none" w:sz="0" w:space="0" w:color="auto" w:frame="1"/>
        </w:rPr>
        <w:t>Balatonhenye K</w:t>
      </w:r>
      <w:r w:rsidRPr="00124C50">
        <w:rPr>
          <w:bCs/>
          <w:bdr w:val="none" w:sz="0" w:space="0" w:color="auto" w:frame="1"/>
        </w:rPr>
        <w:t>özség Önk</w:t>
      </w:r>
      <w:r>
        <w:rPr>
          <w:bCs/>
          <w:bdr w:val="none" w:sz="0" w:space="0" w:color="auto" w:frame="1"/>
        </w:rPr>
        <w:t xml:space="preserve">ormányzata </w:t>
      </w:r>
      <w:proofErr w:type="gramStart"/>
      <w:r>
        <w:rPr>
          <w:bCs/>
          <w:bdr w:val="none" w:sz="0" w:space="0" w:color="auto" w:frame="1"/>
        </w:rPr>
        <w:t>Képvisel</w:t>
      </w:r>
      <w:r w:rsidR="0016265F">
        <w:rPr>
          <w:bCs/>
          <w:bdr w:val="none" w:sz="0" w:space="0" w:color="auto" w:frame="1"/>
        </w:rPr>
        <w:t>ő-testülete .</w:t>
      </w:r>
      <w:proofErr w:type="gramEnd"/>
      <w:r w:rsidR="0016265F">
        <w:rPr>
          <w:bCs/>
          <w:bdr w:val="none" w:sz="0" w:space="0" w:color="auto" w:frame="1"/>
        </w:rPr>
        <w:t>./2021</w:t>
      </w:r>
      <w:r>
        <w:rPr>
          <w:bCs/>
          <w:bdr w:val="none" w:sz="0" w:space="0" w:color="auto" w:frame="1"/>
        </w:rPr>
        <w:t>.(…</w:t>
      </w:r>
      <w:r w:rsidRPr="00124C50">
        <w:rPr>
          <w:bCs/>
          <w:bdr w:val="none" w:sz="0" w:space="0" w:color="auto" w:frame="1"/>
        </w:rPr>
        <w:t xml:space="preserve">) </w:t>
      </w:r>
      <w:r>
        <w:rPr>
          <w:bCs/>
          <w:bdr w:val="none" w:sz="0" w:space="0" w:color="auto" w:frame="1"/>
        </w:rPr>
        <w:t>a falugondnoki szolgáltatásról</w:t>
      </w:r>
      <w:r>
        <w:t xml:space="preserve"> </w:t>
      </w:r>
    </w:p>
    <w:p w:rsidR="00EA6A15" w:rsidRPr="00124C50" w:rsidRDefault="00EA6A15" w:rsidP="00EA6A15">
      <w:pPr>
        <w:ind w:left="2880" w:hanging="2880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Társadalmi-gazdasági hatása:</w:t>
      </w:r>
      <w:r w:rsidRPr="00124C50">
        <w:rPr>
          <w:bCs/>
          <w:bdr w:val="none" w:sz="0" w:space="0" w:color="auto" w:frame="1"/>
        </w:rPr>
        <w:tab/>
      </w:r>
      <w:r>
        <w:t>falugondnoki szolgáltatás feladatellátásának meghatározása</w:t>
      </w:r>
    </w:p>
    <w:p w:rsidR="00EA6A15" w:rsidRPr="00124C50" w:rsidRDefault="00EA6A15" w:rsidP="00EA6A15">
      <w:pPr>
        <w:ind w:left="2832" w:hanging="2832"/>
        <w:contextualSpacing/>
        <w:jc w:val="both"/>
      </w:pPr>
      <w:r w:rsidRPr="00124C50">
        <w:rPr>
          <w:bCs/>
          <w:bdr w:val="none" w:sz="0" w:space="0" w:color="auto" w:frame="1"/>
        </w:rPr>
        <w:t xml:space="preserve">Költségvetési hatása: </w:t>
      </w:r>
      <w:r w:rsidRPr="00124C50">
        <w:rPr>
          <w:bCs/>
          <w:bdr w:val="none" w:sz="0" w:space="0" w:color="auto" w:frame="1"/>
        </w:rPr>
        <w:tab/>
      </w:r>
      <w:r>
        <w:t xml:space="preserve">Az Önkormányzat falugondnoki szolgáltatást lát el, ezért az Önkormányzatnak a költségvetésben minden évben forrást kell biztosítani. </w:t>
      </w:r>
    </w:p>
    <w:p w:rsidR="00EA6A15" w:rsidRPr="00124C50" w:rsidRDefault="00EA6A15" w:rsidP="00EA6A15">
      <w:pPr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Környezeti, egészségi következményei: nincs </w:t>
      </w:r>
    </w:p>
    <w:p w:rsidR="00EA6A15" w:rsidRPr="00124C50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 xml:space="preserve">Adminisztratív terheket befolyásoló hatása: </w:t>
      </w:r>
      <w:r>
        <w:t>nincs</w:t>
      </w:r>
    </w:p>
    <w:p w:rsidR="00EA6A15" w:rsidRPr="00124C50" w:rsidRDefault="00EA6A15" w:rsidP="00EA6A15">
      <w:pPr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Egyéb hatása:</w:t>
      </w:r>
      <w:r w:rsidRPr="00124C50">
        <w:rPr>
          <w:bCs/>
          <w:bdr w:val="none" w:sz="0" w:space="0" w:color="auto" w:frame="1"/>
        </w:rPr>
        <w:tab/>
        <w:t>nincs.</w:t>
      </w:r>
    </w:p>
    <w:p w:rsidR="00EA6A15" w:rsidRPr="00124C50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>A rendelet megalkotásának szükségessége:</w:t>
      </w:r>
      <w:r w:rsidRPr="00124C50">
        <w:t xml:space="preserve"> </w:t>
      </w:r>
      <w:r>
        <w:t xml:space="preserve">törvényi kötelezettség </w:t>
      </w:r>
    </w:p>
    <w:p w:rsidR="00EA6A15" w:rsidRPr="00124C50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>A rendelet megalkotása elmaradása esetén várható következmények:</w:t>
      </w:r>
      <w:r>
        <w:rPr>
          <w:bCs/>
          <w:bdr w:val="none" w:sz="0" w:space="0" w:color="auto" w:frame="1"/>
        </w:rPr>
        <w:t xml:space="preserve"> törvénynek való megfelelés hiánya, jogszabálysértés</w:t>
      </w:r>
    </w:p>
    <w:p w:rsidR="00EA6A15" w:rsidRPr="00124C50" w:rsidRDefault="00EA6A15" w:rsidP="00EA6A15">
      <w:pPr>
        <w:ind w:left="5664" w:hanging="5664"/>
        <w:contextualSpacing/>
        <w:jc w:val="both"/>
        <w:outlineLvl w:val="0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A rendelet alkalmazásához szükséges feltételek: </w:t>
      </w:r>
      <w:r w:rsidRPr="00124C50">
        <w:rPr>
          <w:bCs/>
          <w:bdr w:val="none" w:sz="0" w:space="0" w:color="auto" w:frame="1"/>
        </w:rPr>
        <w:tab/>
        <w:t xml:space="preserve">- személyi: </w:t>
      </w:r>
      <w:r w:rsidR="00E33F48">
        <w:rPr>
          <w:bCs/>
          <w:bdr w:val="none" w:sz="0" w:space="0" w:color="auto" w:frame="1"/>
        </w:rPr>
        <w:t>falugondnok (jelenleg is van)</w:t>
      </w:r>
    </w:p>
    <w:p w:rsidR="00EA6A15" w:rsidRPr="00124C50" w:rsidRDefault="00EA6A15" w:rsidP="00EA6A15">
      <w:pPr>
        <w:ind w:left="4956" w:firstLine="708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szervezeti: nincs</w:t>
      </w:r>
    </w:p>
    <w:p w:rsidR="00EA6A15" w:rsidRPr="00124C50" w:rsidRDefault="00EA6A15" w:rsidP="00EA6A15">
      <w:pPr>
        <w:ind w:left="4956" w:firstLine="708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tárgyi: nincs</w:t>
      </w:r>
    </w:p>
    <w:p w:rsidR="00B32CEC" w:rsidRDefault="00EA6A15" w:rsidP="006521D3">
      <w:pPr>
        <w:ind w:left="5664"/>
        <w:contextualSpacing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költségvetési forrás biztosítása</w:t>
      </w:r>
    </w:p>
    <w:p w:rsidR="006521D3" w:rsidRPr="006521D3" w:rsidRDefault="006521D3" w:rsidP="006521D3">
      <w:pPr>
        <w:ind w:left="5664"/>
        <w:contextualSpacing/>
        <w:jc w:val="both"/>
        <w:rPr>
          <w:bCs/>
          <w:bdr w:val="none" w:sz="0" w:space="0" w:color="auto" w:frame="1"/>
        </w:rPr>
      </w:pPr>
    </w:p>
    <w:p w:rsidR="00EA6A15" w:rsidRDefault="00EA6A15" w:rsidP="00AD750F">
      <w:pPr>
        <w:outlineLvl w:val="0"/>
      </w:pPr>
    </w:p>
    <w:p w:rsidR="006521D3" w:rsidRDefault="006521D3" w:rsidP="006521D3">
      <w:pPr>
        <w:jc w:val="both"/>
        <w:outlineLvl w:val="0"/>
      </w:pPr>
    </w:p>
    <w:p w:rsidR="006521D3" w:rsidRDefault="006521D3" w:rsidP="006521D3">
      <w:pPr>
        <w:jc w:val="both"/>
        <w:outlineLvl w:val="0"/>
      </w:pPr>
    </w:p>
    <w:p w:rsidR="008E6A3B" w:rsidRDefault="00E62D30" w:rsidP="008E6A3B">
      <w:pPr>
        <w:pStyle w:val="Szvegtrzs"/>
        <w:spacing w:after="0" w:line="240" w:lineRule="auto"/>
        <w:jc w:val="center"/>
        <w:rPr>
          <w:bCs/>
        </w:rPr>
      </w:pPr>
      <w:r w:rsidRPr="00E62D30">
        <w:rPr>
          <w:bCs/>
        </w:rPr>
        <w:t xml:space="preserve">BALATONHENYE ÖNKORMÁNYZATA KÉPVISELŐ-TESTÜLETÉNEK </w:t>
      </w:r>
    </w:p>
    <w:p w:rsidR="006D32F7" w:rsidRPr="00E62D30" w:rsidRDefault="006D32F7" w:rsidP="008E6A3B">
      <w:pPr>
        <w:pStyle w:val="Szvegtrzs"/>
        <w:spacing w:after="0" w:line="240" w:lineRule="auto"/>
        <w:jc w:val="center"/>
        <w:rPr>
          <w:bCs/>
        </w:rPr>
      </w:pPr>
    </w:p>
    <w:p w:rsidR="008E6A3B" w:rsidRDefault="00E62D30" w:rsidP="008E6A3B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…</w:t>
      </w:r>
      <w:proofErr w:type="gramEnd"/>
      <w:r>
        <w:rPr>
          <w:b/>
          <w:bCs/>
        </w:rPr>
        <w:t xml:space="preserve">/2021. () önkormányzati rendelete </w:t>
      </w:r>
      <w:r w:rsidR="008E6A3B">
        <w:rPr>
          <w:b/>
          <w:bCs/>
        </w:rPr>
        <w:t>a falugondnoki szolgáltatásról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 xml:space="preserve">Balatonhenye Község Önkormányzata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(I.29.) Korm. rendeletben kihirdetett veszélyhelyzetben a szociális igazgatásról és szociális ellátásokról szóló 1993. évi III. törvény 92. § (1) bekezdés a) pontjában kapott felhatalmazás alapján, Magyarország helyi önkormányzatairól szóló 2011. évi CLXXX.IX. </w:t>
      </w:r>
      <w:proofErr w:type="gramStart"/>
      <w:r>
        <w:t>törvény</w:t>
      </w:r>
      <w:proofErr w:type="gramEnd"/>
      <w:r>
        <w:t xml:space="preserve"> 13. § (1) bekezdés 8a. pontjában meghatározott feladatkörében eljárva a következőket rendeli el:</w:t>
      </w:r>
    </w:p>
    <w:p w:rsidR="00FC59C6" w:rsidRDefault="00FC59C6" w:rsidP="00FC59C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(1) A falugondnoki szolgálat keretében ellátandó feladatok: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közvetlen, személyes szolgáltatások körébe tartozó alapfeladatok,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b) közvetlen, személyes szolgáltatások körébe tartozó kiegészítő feladatok,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c) önkormányzati feladatok megoldását segítő, közvetett szolgáltatások,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d) egyéb feladatok.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(2) A falugondnoki szolgálat keretében ellátandó közvetlen személyes szolgáltatások körébe tartozó alapfeladatok: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 közreműködés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lastRenderedPageBreak/>
        <w:t>aa</w:t>
      </w:r>
      <w:proofErr w:type="spellEnd"/>
      <w:r>
        <w:t>) az étkeztetésben,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gramStart"/>
      <w:r>
        <w:t>ab</w:t>
      </w:r>
      <w:proofErr w:type="gramEnd"/>
      <w:r>
        <w:t>) a házi segítségnyújtásban,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t>ac</w:t>
      </w:r>
      <w:proofErr w:type="spellEnd"/>
      <w:r>
        <w:t xml:space="preserve">) a közösségi és szociális </w:t>
      </w:r>
      <w:proofErr w:type="gramStart"/>
      <w:r>
        <w:t>információk</w:t>
      </w:r>
      <w:proofErr w:type="gramEnd"/>
      <w:r>
        <w:t xml:space="preserve"> szolgáltatásában;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b) az egészségügyi ellátáshoz való hozzájutás biztosítása, így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t>ba</w:t>
      </w:r>
      <w:proofErr w:type="spellEnd"/>
      <w:r>
        <w:t>) a háziorvosi rendelésre szállítás,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t>bb</w:t>
      </w:r>
      <w:proofErr w:type="spellEnd"/>
      <w:r>
        <w:t>) az egyéb egészségügyi intézménybe szállítás,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t>bc</w:t>
      </w:r>
      <w:proofErr w:type="spellEnd"/>
      <w:r>
        <w:t>) a gyógyszerkiváltás és a gyógyászati segédeszközökhöz való hozzájutás biztosítása;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c) az óvodáskorú, iskoláskorú gyermekek szállítása, így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t>ca</w:t>
      </w:r>
      <w:proofErr w:type="spellEnd"/>
      <w:r>
        <w:t>) az óvodába, iskolába szállítás,</w:t>
      </w:r>
    </w:p>
    <w:p w:rsidR="00FC59C6" w:rsidRDefault="00FC59C6" w:rsidP="00FC59C6">
      <w:pPr>
        <w:pStyle w:val="Szvegtrzs"/>
        <w:spacing w:after="0" w:line="240" w:lineRule="auto"/>
        <w:ind w:left="400"/>
        <w:jc w:val="both"/>
      </w:pPr>
      <w:proofErr w:type="spellStart"/>
      <w:r>
        <w:t>cb</w:t>
      </w:r>
      <w:proofErr w:type="spellEnd"/>
      <w:r>
        <w:t>) az egyéb gyermekszállítás.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(3) A falugondnoki szolgálat keretében ellátandó közvetlen, személyes szolgáltatások körébe tartozó kiegészítő feladatok: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közösségi, művelődési, sport-és szabadidős tevékenységek szervezése, segítése,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b) egyéni hivatalos ügyek intézésének segítése, lakossági igények továbbítása,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c) egyéb alapszolgáltatásokhoz való hozzáférésben való közreműködés,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d) egyéb lakossági szolgáltatások biztosításában való közreműködés.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(4) A falugondnoki szolgálat keretében ellátandó önkormányzati feladatok megoldását segítő, közvetett szolgáltatások: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ételszállítás önkormányzati intézménybe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 xml:space="preserve">b) önkormányzati </w:t>
      </w:r>
      <w:proofErr w:type="gramStart"/>
      <w:r>
        <w:t>információk</w:t>
      </w:r>
      <w:proofErr w:type="gramEnd"/>
      <w:r>
        <w:t xml:space="preserve"> közvetítése a lakosság részére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c) a falugondnoki szolgálat működésével kapcsolatos teendők ellátása.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(5) A falugondnoki szolgálat az (1)-(4) bekezdésben meghatározott szolgáltatások részeként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szállítás,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>b) megkeresés és</w:t>
      </w:r>
    </w:p>
    <w:p w:rsidR="00FC59C6" w:rsidRDefault="00FC59C6" w:rsidP="00FC59C6">
      <w:pPr>
        <w:pStyle w:val="Szvegtrzs"/>
        <w:spacing w:after="0" w:line="240" w:lineRule="auto"/>
        <w:ind w:left="220"/>
        <w:jc w:val="both"/>
      </w:pPr>
      <w:r>
        <w:t xml:space="preserve">c) közösségi </w:t>
      </w:r>
      <w:proofErr w:type="gramStart"/>
      <w:r>
        <w:t>fejlesztés szolgáltatási</w:t>
      </w:r>
      <w:proofErr w:type="gramEnd"/>
      <w:r>
        <w:t xml:space="preserve"> elemeket biztosít.</w:t>
      </w:r>
    </w:p>
    <w:p w:rsidR="00FC59C6" w:rsidRDefault="00FC59C6" w:rsidP="00FC59C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A falugondnok elsősorban az alapfeladatnak minősülő szolgáltatásokat köteles ellátni, a kiegészítő feladatnak minősülő lakossági szolgáltatások, az önkormányzati feladatok megoldását segítő, közvetett szolgáltatások, valamint a szolgálat által nyújtott egyéb szolgáltatások csak akkor teljesíthetők, ha azok biztosítása az alapfeladatok ellátását nem veszélyezteti.</w:t>
      </w:r>
    </w:p>
    <w:p w:rsidR="00FC59C6" w:rsidRDefault="00FC59C6" w:rsidP="00FC59C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A falugondnoki szolgáltatás igénybevétele térítésmentes.</w:t>
      </w:r>
    </w:p>
    <w:p w:rsidR="00FC59C6" w:rsidRDefault="00FC59C6" w:rsidP="00FC59C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A feladatellátás szakmai tartalmát, az igénybevétel módját, a biztosított szolgáltatások formáit, körét, rendszerességét a Szakmai Program tartalmazza.</w:t>
      </w:r>
    </w:p>
    <w:p w:rsidR="00FC59C6" w:rsidRDefault="00FC59C6" w:rsidP="00FC59C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FC59C6" w:rsidRDefault="00FC59C6" w:rsidP="00FC59C6">
      <w:pPr>
        <w:pStyle w:val="Szvegtrzs"/>
        <w:spacing w:before="220" w:after="0" w:line="240" w:lineRule="auto"/>
        <w:jc w:val="both"/>
      </w:pPr>
      <w:r>
        <w:t>Hatályát veszti a falugondnoki szolgáltatásról szóló 2/2003. (II. 15.) önkormányzati rendelet.</w:t>
      </w:r>
    </w:p>
    <w:p w:rsidR="00FC59C6" w:rsidRDefault="00FC59C6" w:rsidP="00FC59C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FC59C6" w:rsidRDefault="00FC59C6" w:rsidP="00FC59C6">
      <w:pPr>
        <w:pStyle w:val="Szvegtrzs"/>
        <w:spacing w:before="220" w:after="0" w:line="240" w:lineRule="auto"/>
        <w:jc w:val="both"/>
        <w:sectPr w:rsidR="00FC59C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napon lép hatályba.</w:t>
      </w:r>
    </w:p>
    <w:p w:rsidR="00FC59C6" w:rsidRDefault="00FC59C6" w:rsidP="00FC59C6">
      <w:pPr>
        <w:pStyle w:val="Szvegtrzs"/>
        <w:spacing w:after="0"/>
        <w:jc w:val="center"/>
      </w:pPr>
    </w:p>
    <w:p w:rsidR="00FC59C6" w:rsidRDefault="00FC59C6" w:rsidP="00FC59C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FC59C6" w:rsidRDefault="00FC59C6" w:rsidP="00FC59C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:rsidR="00FC59C6" w:rsidRDefault="00FC59C6" w:rsidP="00FC59C6">
      <w:pPr>
        <w:pStyle w:val="Szvegtrzs"/>
        <w:spacing w:after="0" w:line="240" w:lineRule="auto"/>
        <w:ind w:left="159"/>
        <w:jc w:val="both"/>
      </w:pPr>
      <w:r>
        <w:t>1.§-</w:t>
      </w:r>
      <w:proofErr w:type="spellStart"/>
      <w:r>
        <w:t>ban</w:t>
      </w:r>
      <w:proofErr w:type="spellEnd"/>
      <w:r>
        <w:t xml:space="preserve"> a falugondnok által ellátandó feladatok kerülnek meghatározásra</w:t>
      </w:r>
    </w:p>
    <w:p w:rsidR="00FC59C6" w:rsidRDefault="00FC59C6" w:rsidP="00FC59C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:rsidR="00FC59C6" w:rsidRDefault="00FC59C6" w:rsidP="00FC59C6">
      <w:pPr>
        <w:pStyle w:val="Szvegtrzs"/>
        <w:spacing w:after="0" w:line="240" w:lineRule="auto"/>
        <w:ind w:left="159"/>
        <w:jc w:val="both"/>
      </w:pPr>
      <w:r>
        <w:t>2.§-</w:t>
      </w:r>
      <w:proofErr w:type="spellStart"/>
      <w:r>
        <w:t>ban</w:t>
      </w:r>
      <w:proofErr w:type="spellEnd"/>
      <w:r>
        <w:t xml:space="preserve"> az egyes feladatok ellátásának rangsorolása került meghatározásra</w:t>
      </w:r>
    </w:p>
    <w:p w:rsidR="00FC59C6" w:rsidRDefault="00FC59C6" w:rsidP="00FC59C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3. § </w:t>
      </w:r>
    </w:p>
    <w:p w:rsidR="00FC59C6" w:rsidRDefault="00FC59C6" w:rsidP="00FC59C6">
      <w:pPr>
        <w:pStyle w:val="Szvegtrzs"/>
        <w:spacing w:after="0" w:line="240" w:lineRule="auto"/>
        <w:ind w:left="159"/>
        <w:jc w:val="both"/>
      </w:pPr>
      <w:r>
        <w:t>3. §-</w:t>
      </w:r>
      <w:proofErr w:type="spellStart"/>
      <w:r>
        <w:t>ban</w:t>
      </w:r>
      <w:proofErr w:type="spellEnd"/>
      <w:r>
        <w:t xml:space="preserve"> rögzítésre került, hogy az szolgáltatás igénybevétele ingyenes</w:t>
      </w:r>
    </w:p>
    <w:p w:rsidR="00FC59C6" w:rsidRDefault="00FC59C6" w:rsidP="00FC59C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4. § </w:t>
      </w:r>
    </w:p>
    <w:p w:rsidR="00FC59C6" w:rsidRDefault="00FC59C6" w:rsidP="00FC59C6">
      <w:pPr>
        <w:pStyle w:val="Szvegtrzs"/>
        <w:spacing w:after="0" w:line="240" w:lineRule="auto"/>
        <w:ind w:left="159"/>
        <w:jc w:val="both"/>
      </w:pPr>
      <w:r>
        <w:t>4. §-</w:t>
      </w:r>
      <w:proofErr w:type="spellStart"/>
      <w:r>
        <w:t>ban</w:t>
      </w:r>
      <w:proofErr w:type="spellEnd"/>
      <w:r>
        <w:t xml:space="preserve"> a szolgáltatás igénybevételének módját tartalmazza</w:t>
      </w:r>
    </w:p>
    <w:p w:rsidR="00F57FEA" w:rsidRDefault="00F57FEA" w:rsidP="00F57FEA">
      <w:pPr>
        <w:pStyle w:val="Szvegtrzs"/>
        <w:spacing w:after="0" w:line="240" w:lineRule="auto"/>
        <w:ind w:left="159"/>
        <w:rPr>
          <w:b/>
        </w:rPr>
      </w:pPr>
    </w:p>
    <w:p w:rsidR="00F57FEA" w:rsidRPr="00F57FEA" w:rsidRDefault="00F57FEA" w:rsidP="00F57FEA">
      <w:pPr>
        <w:pStyle w:val="Szvegtrzs"/>
        <w:spacing w:after="0" w:line="240" w:lineRule="auto"/>
        <w:jc w:val="center"/>
        <w:rPr>
          <w:b/>
        </w:rPr>
      </w:pPr>
      <w:r w:rsidRPr="00F57FEA">
        <w:rPr>
          <w:b/>
        </w:rPr>
        <w:t>5.§</w:t>
      </w:r>
    </w:p>
    <w:p w:rsidR="00F57FEA" w:rsidRDefault="00F57FEA" w:rsidP="00FC59C6">
      <w:pPr>
        <w:pStyle w:val="Szvegtrzs"/>
        <w:spacing w:after="0" w:line="240" w:lineRule="auto"/>
        <w:ind w:left="159"/>
        <w:jc w:val="both"/>
      </w:pPr>
      <w:r>
        <w:t>5. §-</w:t>
      </w:r>
      <w:proofErr w:type="spellStart"/>
      <w:r>
        <w:t>ban</w:t>
      </w:r>
      <w:proofErr w:type="spellEnd"/>
      <w:r>
        <w:t xml:space="preserve"> a korábbi rendelet kerül hatályon kívül helyezésre</w:t>
      </w:r>
    </w:p>
    <w:p w:rsidR="00FC59C6" w:rsidRDefault="00FC59C6" w:rsidP="00FC59C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6. § </w:t>
      </w:r>
    </w:p>
    <w:p w:rsidR="00FC59C6" w:rsidRDefault="00FC59C6" w:rsidP="00FC59C6">
      <w:pPr>
        <w:pStyle w:val="Szvegtrzs"/>
        <w:spacing w:after="0" w:line="240" w:lineRule="auto"/>
        <w:ind w:left="159"/>
        <w:jc w:val="both"/>
      </w:pPr>
      <w:r>
        <w:t>5. §-</w:t>
      </w:r>
      <w:proofErr w:type="spellStart"/>
      <w:r>
        <w:t>ban</w:t>
      </w:r>
      <w:proofErr w:type="spellEnd"/>
      <w:r>
        <w:t xml:space="preserve"> a rendelet hatályba lépése szerepel</w:t>
      </w:r>
    </w:p>
    <w:p w:rsidR="009B2BA9" w:rsidRPr="006D4214" w:rsidRDefault="009B2BA9" w:rsidP="00FC59C6">
      <w:pPr>
        <w:pStyle w:val="Szvegtrzs"/>
        <w:spacing w:before="220" w:after="0" w:line="240" w:lineRule="auto"/>
        <w:jc w:val="both"/>
        <w:rPr>
          <w:b/>
          <w:bCs/>
        </w:rPr>
      </w:pPr>
    </w:p>
    <w:sectPr w:rsidR="009B2BA9" w:rsidRPr="006D421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BC" w:rsidRDefault="00EC01BC">
      <w:r>
        <w:separator/>
      </w:r>
    </w:p>
  </w:endnote>
  <w:endnote w:type="continuationSeparator" w:id="0">
    <w:p w:rsidR="00EC01BC" w:rsidRDefault="00E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6" w:rsidRDefault="00FC59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5517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A" w:rsidRDefault="0034252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5517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BC" w:rsidRDefault="00EC01BC">
      <w:r>
        <w:separator/>
      </w:r>
    </w:p>
  </w:footnote>
  <w:footnote w:type="continuationSeparator" w:id="0">
    <w:p w:rsidR="00EC01BC" w:rsidRDefault="00EC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87E"/>
    <w:multiLevelType w:val="hybridMultilevel"/>
    <w:tmpl w:val="28EC296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C4"/>
    <w:multiLevelType w:val="hybridMultilevel"/>
    <w:tmpl w:val="83A2765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BA2"/>
    <w:multiLevelType w:val="hybridMultilevel"/>
    <w:tmpl w:val="20C8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860"/>
    <w:multiLevelType w:val="hybridMultilevel"/>
    <w:tmpl w:val="BBC85714"/>
    <w:lvl w:ilvl="0" w:tplc="1446077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4FA"/>
    <w:multiLevelType w:val="hybridMultilevel"/>
    <w:tmpl w:val="930C9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76AF1"/>
    <w:multiLevelType w:val="hybridMultilevel"/>
    <w:tmpl w:val="B1106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0D02"/>
    <w:multiLevelType w:val="hybridMultilevel"/>
    <w:tmpl w:val="4B926F7A"/>
    <w:lvl w:ilvl="0" w:tplc="77DE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7052"/>
    <w:multiLevelType w:val="hybridMultilevel"/>
    <w:tmpl w:val="D42AD46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2161"/>
    <w:multiLevelType w:val="hybridMultilevel"/>
    <w:tmpl w:val="A55EA09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A6E"/>
    <w:multiLevelType w:val="hybridMultilevel"/>
    <w:tmpl w:val="96E0744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75DA"/>
    <w:multiLevelType w:val="hybridMultilevel"/>
    <w:tmpl w:val="B796A9C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5"/>
    <w:rsid w:val="00031A67"/>
    <w:rsid w:val="000F3BA9"/>
    <w:rsid w:val="001513EC"/>
    <w:rsid w:val="0016265F"/>
    <w:rsid w:val="001B6D44"/>
    <w:rsid w:val="0024661A"/>
    <w:rsid w:val="002A79D0"/>
    <w:rsid w:val="00342528"/>
    <w:rsid w:val="00344A3C"/>
    <w:rsid w:val="00441CA8"/>
    <w:rsid w:val="00446473"/>
    <w:rsid w:val="004E5F4B"/>
    <w:rsid w:val="00546D31"/>
    <w:rsid w:val="00555176"/>
    <w:rsid w:val="005835F0"/>
    <w:rsid w:val="00616046"/>
    <w:rsid w:val="006521D3"/>
    <w:rsid w:val="006D32F7"/>
    <w:rsid w:val="006D4214"/>
    <w:rsid w:val="006D7076"/>
    <w:rsid w:val="006E0974"/>
    <w:rsid w:val="00777E4A"/>
    <w:rsid w:val="007F4308"/>
    <w:rsid w:val="008469EA"/>
    <w:rsid w:val="008E6A3B"/>
    <w:rsid w:val="0094620F"/>
    <w:rsid w:val="0097758D"/>
    <w:rsid w:val="009B2BA9"/>
    <w:rsid w:val="009C2EDB"/>
    <w:rsid w:val="00A70661"/>
    <w:rsid w:val="00AD750F"/>
    <w:rsid w:val="00B32CEC"/>
    <w:rsid w:val="00BF0FEB"/>
    <w:rsid w:val="00C062C3"/>
    <w:rsid w:val="00CD53D1"/>
    <w:rsid w:val="00CD7EA1"/>
    <w:rsid w:val="00DF6566"/>
    <w:rsid w:val="00E33F48"/>
    <w:rsid w:val="00E62D30"/>
    <w:rsid w:val="00EA6A15"/>
    <w:rsid w:val="00EC01BC"/>
    <w:rsid w:val="00EC119C"/>
    <w:rsid w:val="00F41BE0"/>
    <w:rsid w:val="00F57FEA"/>
    <w:rsid w:val="00FA7B58"/>
    <w:rsid w:val="00FC59C6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528E"/>
  <w15:chartTrackingRefBased/>
  <w15:docId w15:val="{C838ECC9-1194-478E-95FB-652D9202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51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9C2EDB"/>
    <w:pPr>
      <w:suppressAutoHyphens/>
      <w:jc w:val="center"/>
    </w:pPr>
    <w:rPr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C2E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rsid w:val="009C2EDB"/>
    <w:pPr>
      <w:spacing w:before="100" w:beforeAutospacing="1" w:after="100" w:afterAutospacing="1"/>
    </w:pPr>
    <w:rPr>
      <w:rFonts w:eastAsia="Calibri"/>
    </w:rPr>
  </w:style>
  <w:style w:type="paragraph" w:styleId="Alcm">
    <w:name w:val="Subtitle"/>
    <w:basedOn w:val="Norml"/>
    <w:next w:val="Norml"/>
    <w:link w:val="AlcmChar"/>
    <w:uiPriority w:val="11"/>
    <w:qFormat/>
    <w:rsid w:val="009C2E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9C2EDB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DF656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513E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51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rsid w:val="009B2BA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fejChar">
    <w:name w:val="Élőfej Char"/>
    <w:basedOn w:val="Bekezdsalapbettpusa"/>
    <w:link w:val="lfej"/>
    <w:rsid w:val="009B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8E6A3B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E6A3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8E6A3B"/>
    <w:pPr>
      <w:suppressLineNumbers/>
      <w:tabs>
        <w:tab w:val="center" w:pos="4819"/>
        <w:tab w:val="right" w:pos="9638"/>
      </w:tabs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8E6A3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1388</Words>
  <Characters>9579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User</cp:lastModifiedBy>
  <cp:revision>3</cp:revision>
  <dcterms:created xsi:type="dcterms:W3CDTF">2021-06-10T11:26:00Z</dcterms:created>
  <dcterms:modified xsi:type="dcterms:W3CDTF">2021-06-10T11:31:00Z</dcterms:modified>
</cp:coreProperties>
</file>