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6" w:rsidRDefault="00D97026" w:rsidP="00D97026">
      <w:pPr>
        <w:spacing w:line="240" w:lineRule="exact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03AF902D" wp14:editId="013ABADC">
                <wp:simplePos x="0" y="0"/>
                <wp:positionH relativeFrom="column">
                  <wp:posOffset>66040</wp:posOffset>
                </wp:positionH>
                <wp:positionV relativeFrom="paragraph">
                  <wp:posOffset>109220</wp:posOffset>
                </wp:positionV>
                <wp:extent cx="6047740" cy="2643505"/>
                <wp:effectExtent l="5080" t="10160" r="5080" b="1333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643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26" w:rsidRDefault="00D97026" w:rsidP="00D97026">
                            <w:pPr>
                              <w:spacing w:line="240" w:lineRule="exact"/>
                            </w:pPr>
                          </w:p>
                          <w:p w:rsidR="00D97026" w:rsidRDefault="00D97026" w:rsidP="00D97026">
                            <w:pPr>
                              <w:spacing w:line="240" w:lineRule="exact"/>
                            </w:pPr>
                          </w:p>
                          <w:p w:rsidR="00D97026" w:rsidRDefault="00D97026" w:rsidP="00D97026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A"/>
                                <w:sz w:val="28"/>
                              </w:rPr>
                            </w:pPr>
                            <w:r>
                              <w:rPr>
                                <w:rFonts w:ascii="Bodoni MT" w:eastAsia="Bodoni MT" w:hAnsi="Bodoni MT" w:cs="Bodoni MT"/>
                                <w:b/>
                                <w:color w:val="00000A"/>
                                <w:sz w:val="28"/>
                              </w:rPr>
                              <w:t xml:space="preserve">E l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</w:rPr>
                              <w:t>ő t e r j e s z t é s</w:t>
                            </w:r>
                          </w:p>
                          <w:p w:rsidR="00D97026" w:rsidRDefault="00D97026" w:rsidP="00D97026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A"/>
                                <w:sz w:val="28"/>
                              </w:rPr>
                            </w:pPr>
                          </w:p>
                          <w:p w:rsidR="00D97026" w:rsidRDefault="00D97026" w:rsidP="00D97026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 xml:space="preserve">Balatonhenye Község Polgármestere </w:t>
                            </w:r>
                            <w:r w:rsidR="00120A13">
                              <w:rPr>
                                <w:b/>
                                <w:color w:val="00000A"/>
                              </w:rPr>
                              <w:t xml:space="preserve">2020. december 07-i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A"/>
                              </w:rPr>
                              <w:t>döntéséhez</w:t>
                            </w:r>
                          </w:p>
                          <w:p w:rsidR="00D97026" w:rsidRDefault="00D97026" w:rsidP="00D97026">
                            <w:pPr>
                              <w:spacing w:line="240" w:lineRule="exact"/>
                              <w:ind w:left="1428" w:hanging="1428"/>
                              <w:rPr>
                                <w:b/>
                                <w:color w:val="00000A"/>
                                <w:u w:val="single"/>
                              </w:rPr>
                            </w:pPr>
                          </w:p>
                          <w:p w:rsidR="00D97026" w:rsidRDefault="00D97026" w:rsidP="00D97026">
                            <w:pPr>
                              <w:spacing w:line="240" w:lineRule="exact"/>
                              <w:ind w:left="1428" w:hanging="1428"/>
                              <w:rPr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u w:val="single"/>
                              </w:rPr>
                              <w:t>Tárgy:</w:t>
                            </w:r>
                            <w:r>
                              <w:rPr>
                                <w:b/>
                                <w:color w:val="00000A"/>
                              </w:rPr>
                              <w:tab/>
                              <w:t xml:space="preserve">Balatonhenye, 69. hrsz.-ú ingatlan értékesítése </w:t>
                            </w:r>
                          </w:p>
                          <w:p w:rsidR="00D97026" w:rsidRDefault="00D97026" w:rsidP="00D97026">
                            <w:pPr>
                              <w:spacing w:line="240" w:lineRule="exact"/>
                              <w:ind w:left="1428" w:hanging="1428"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A"/>
                              </w:rPr>
                              <w:tab/>
                            </w:r>
                          </w:p>
                          <w:p w:rsidR="00D97026" w:rsidRDefault="00D97026" w:rsidP="00D97026">
                            <w:pPr>
                              <w:spacing w:line="240" w:lineRule="exact"/>
                            </w:pPr>
                          </w:p>
                          <w:p w:rsidR="00D97026" w:rsidRDefault="00D97026" w:rsidP="00D97026">
                            <w:pPr>
                              <w:spacing w:line="24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u w:val="single"/>
                              </w:rPr>
                              <w:t>Előkészítette:</w:t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  <w:t>Pálffyné Cséri Mónika műszaki ügyintéző</w:t>
                            </w:r>
                          </w:p>
                          <w:p w:rsidR="00D97026" w:rsidRDefault="00D97026" w:rsidP="00D97026">
                            <w:pPr>
                              <w:spacing w:line="240" w:lineRule="exact"/>
                              <w:ind w:firstLine="72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D97026" w:rsidRDefault="00D97026" w:rsidP="00D97026">
                            <w:pPr>
                              <w:spacing w:line="240" w:lineRule="exact"/>
                              <w:ind w:firstLine="72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  <w:t xml:space="preserve"> Jogszabállyal nem ellentétes</w:t>
                            </w:r>
                          </w:p>
                          <w:p w:rsidR="00D97026" w:rsidRDefault="00D97026" w:rsidP="00D97026">
                            <w:pPr>
                              <w:spacing w:line="240" w:lineRule="exact"/>
                              <w:rPr>
                                <w:color w:val="00000A"/>
                              </w:rPr>
                            </w:pPr>
                          </w:p>
                          <w:p w:rsidR="00D97026" w:rsidRDefault="00D97026" w:rsidP="00D97026">
                            <w:pPr>
                              <w:spacing w:line="240" w:lineRule="exact"/>
                              <w:rPr>
                                <w:color w:val="00000A"/>
                              </w:rPr>
                            </w:pPr>
                          </w:p>
                          <w:p w:rsidR="00D97026" w:rsidRDefault="00D97026" w:rsidP="00D97026">
                            <w:pPr>
                              <w:spacing w:line="240" w:lineRule="exact"/>
                            </w:pP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color w:val="00000A"/>
                              </w:rPr>
                              <w:t>dr.</w:t>
                            </w:r>
                            <w:proofErr w:type="gramEnd"/>
                            <w:r>
                              <w:rPr>
                                <w:color w:val="00000A"/>
                              </w:rPr>
                              <w:t xml:space="preserve"> Szabó Tímea jegyző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F902D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5.2pt;margin-top:8.6pt;width:476.2pt;height:208.1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" fillcolor="#ddd" strokeweight=".05pt">
                <v:textbox inset="4.25pt,4.25pt,4.25pt,4.25pt">
                  <w:txbxContent>
                    <w:p w:rsidR="00D97026" w:rsidRDefault="00D97026" w:rsidP="00D97026">
                      <w:pPr>
                        <w:spacing w:line="240" w:lineRule="exact"/>
                      </w:pPr>
                    </w:p>
                    <w:p w:rsidR="00D97026" w:rsidRDefault="00D97026" w:rsidP="00D97026">
                      <w:pPr>
                        <w:spacing w:line="240" w:lineRule="exact"/>
                      </w:pPr>
                    </w:p>
                    <w:p w:rsidR="00D97026" w:rsidRDefault="00D97026" w:rsidP="00D97026">
                      <w:pPr>
                        <w:spacing w:line="240" w:lineRule="exact"/>
                        <w:jc w:val="center"/>
                        <w:rPr>
                          <w:b/>
                          <w:color w:val="00000A"/>
                          <w:sz w:val="28"/>
                        </w:rPr>
                      </w:pPr>
                      <w:r>
                        <w:rPr>
                          <w:rFonts w:ascii="Bodoni MT" w:eastAsia="Bodoni MT" w:hAnsi="Bodoni MT" w:cs="Bodoni MT"/>
                          <w:b/>
                          <w:color w:val="00000A"/>
                          <w:sz w:val="28"/>
                        </w:rPr>
                        <w:t xml:space="preserve">E l </w:t>
                      </w:r>
                      <w:r>
                        <w:rPr>
                          <w:b/>
                          <w:color w:val="00000A"/>
                          <w:sz w:val="28"/>
                        </w:rPr>
                        <w:t>ő t e r j e s z t é s</w:t>
                      </w:r>
                    </w:p>
                    <w:p w:rsidR="00D97026" w:rsidRDefault="00D97026" w:rsidP="00D97026">
                      <w:pPr>
                        <w:spacing w:line="240" w:lineRule="exact"/>
                        <w:jc w:val="center"/>
                        <w:rPr>
                          <w:b/>
                          <w:color w:val="00000A"/>
                          <w:sz w:val="28"/>
                        </w:rPr>
                      </w:pPr>
                    </w:p>
                    <w:p w:rsidR="00D97026" w:rsidRDefault="00D97026" w:rsidP="00D97026">
                      <w:pPr>
                        <w:spacing w:line="240" w:lineRule="exact"/>
                        <w:jc w:val="center"/>
                        <w:rPr>
                          <w:b/>
                          <w:color w:val="00000A"/>
                          <w:u w:val="single"/>
                        </w:rPr>
                      </w:pPr>
                      <w:r>
                        <w:rPr>
                          <w:b/>
                          <w:color w:val="00000A"/>
                        </w:rPr>
                        <w:t xml:space="preserve">Balatonhenye Község Polgármestere </w:t>
                      </w:r>
                      <w:r w:rsidR="00120A13">
                        <w:rPr>
                          <w:b/>
                          <w:color w:val="00000A"/>
                        </w:rPr>
                        <w:t xml:space="preserve">2020. december 07-i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A"/>
                        </w:rPr>
                        <w:t>döntéséhez</w:t>
                      </w:r>
                    </w:p>
                    <w:p w:rsidR="00D97026" w:rsidRDefault="00D97026" w:rsidP="00D97026">
                      <w:pPr>
                        <w:spacing w:line="240" w:lineRule="exact"/>
                        <w:ind w:left="1428" w:hanging="1428"/>
                        <w:rPr>
                          <w:b/>
                          <w:color w:val="00000A"/>
                          <w:u w:val="single"/>
                        </w:rPr>
                      </w:pPr>
                    </w:p>
                    <w:p w:rsidR="00D97026" w:rsidRDefault="00D97026" w:rsidP="00D97026">
                      <w:pPr>
                        <w:spacing w:line="240" w:lineRule="exact"/>
                        <w:ind w:left="1428" w:hanging="1428"/>
                        <w:rPr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  <w:u w:val="single"/>
                        </w:rPr>
                        <w:t>Tárgy:</w:t>
                      </w:r>
                      <w:r>
                        <w:rPr>
                          <w:b/>
                          <w:color w:val="00000A"/>
                        </w:rPr>
                        <w:tab/>
                        <w:t xml:space="preserve">Balatonhenye, 69. hrsz.-ú ingatlan értékesítése </w:t>
                      </w:r>
                    </w:p>
                    <w:p w:rsidR="00D97026" w:rsidRDefault="00D97026" w:rsidP="00D97026">
                      <w:pPr>
                        <w:spacing w:line="240" w:lineRule="exact"/>
                        <w:ind w:left="1428" w:hanging="1428"/>
                      </w:pPr>
                      <w:r>
                        <w:rPr>
                          <w:b/>
                          <w:color w:val="00000A"/>
                        </w:rPr>
                        <w:tab/>
                      </w:r>
                      <w:r>
                        <w:rPr>
                          <w:b/>
                          <w:color w:val="00000A"/>
                        </w:rPr>
                        <w:tab/>
                      </w:r>
                    </w:p>
                    <w:p w:rsidR="00D97026" w:rsidRDefault="00D97026" w:rsidP="00D97026">
                      <w:pPr>
                        <w:spacing w:line="240" w:lineRule="exact"/>
                      </w:pPr>
                    </w:p>
                    <w:p w:rsidR="00D97026" w:rsidRDefault="00D97026" w:rsidP="00D97026">
                      <w:pPr>
                        <w:spacing w:line="240" w:lineRule="exact"/>
                        <w:rPr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  <w:u w:val="single"/>
                        </w:rPr>
                        <w:t>Előkészítette:</w:t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  <w:t>Pálffyné Cséri Mónika műszaki ügyintéző</w:t>
                      </w:r>
                    </w:p>
                    <w:p w:rsidR="00D97026" w:rsidRDefault="00D97026" w:rsidP="00D97026">
                      <w:pPr>
                        <w:spacing w:line="240" w:lineRule="exact"/>
                        <w:ind w:firstLine="72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 xml:space="preserve">                                                                                  </w:t>
                      </w:r>
                    </w:p>
                    <w:p w:rsidR="00D97026" w:rsidRDefault="00D97026" w:rsidP="00D97026">
                      <w:pPr>
                        <w:spacing w:line="240" w:lineRule="exact"/>
                        <w:ind w:firstLine="72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  <w:t xml:space="preserve"> Jogszabállyal nem ellentétes</w:t>
                      </w:r>
                    </w:p>
                    <w:p w:rsidR="00D97026" w:rsidRDefault="00D97026" w:rsidP="00D97026">
                      <w:pPr>
                        <w:spacing w:line="240" w:lineRule="exact"/>
                        <w:rPr>
                          <w:color w:val="00000A"/>
                        </w:rPr>
                      </w:pPr>
                    </w:p>
                    <w:p w:rsidR="00D97026" w:rsidRDefault="00D97026" w:rsidP="00D97026">
                      <w:pPr>
                        <w:spacing w:line="240" w:lineRule="exact"/>
                        <w:rPr>
                          <w:color w:val="00000A"/>
                        </w:rPr>
                      </w:pPr>
                    </w:p>
                    <w:p w:rsidR="00D97026" w:rsidRDefault="00D97026" w:rsidP="00D97026">
                      <w:pPr>
                        <w:spacing w:line="240" w:lineRule="exact"/>
                      </w:pP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color w:val="00000A"/>
                        </w:rPr>
                        <w:t>dr.</w:t>
                      </w:r>
                      <w:proofErr w:type="gramEnd"/>
                      <w:r>
                        <w:rPr>
                          <w:color w:val="00000A"/>
                        </w:rPr>
                        <w:t xml:space="preserve"> Szabó Tímea jegyző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7026" w:rsidRDefault="00D97026" w:rsidP="00D71104">
      <w:pPr>
        <w:contextualSpacing/>
      </w:pPr>
      <w:r>
        <w:t>Balatonhenye Község Önkormányzata 2016. évben megvásárolta a Balatonhenye, 69. hrsz.-ú 92 négyzetméter nagyságú kivett lakóház, udvar művelési ágú ingatlant.</w:t>
      </w:r>
    </w:p>
    <w:p w:rsidR="00D97026" w:rsidRDefault="00D97026" w:rsidP="00D71104">
      <w:pPr>
        <w:contextualSpacing/>
      </w:pPr>
    </w:p>
    <w:p w:rsidR="00D97026" w:rsidRDefault="00D97026" w:rsidP="00D71104">
      <w:pPr>
        <w:jc w:val="both"/>
      </w:pPr>
      <w:r>
        <w:t xml:space="preserve">A nevezett ingatlan az önkormányzat vagyonáról és a vagyontárgyak feletti tulajdonosi jogok gyakorlásáról szóló 6/2004.(VI.18.) önkormányzati rendelet (a továbbiakban: </w:t>
      </w:r>
      <w:proofErr w:type="spellStart"/>
      <w:r>
        <w:t>Vr</w:t>
      </w:r>
      <w:proofErr w:type="spellEnd"/>
      <w:r>
        <w:t>.) értelmében az üzleti vagyoni körben szerepel.</w:t>
      </w:r>
    </w:p>
    <w:p w:rsidR="00D97026" w:rsidRDefault="00D97026" w:rsidP="00D71104">
      <w:pPr>
        <w:jc w:val="both"/>
        <w:rPr>
          <w:bCs/>
        </w:rPr>
      </w:pPr>
    </w:p>
    <w:p w:rsidR="00D97026" w:rsidRDefault="00D97026" w:rsidP="00D71104">
      <w:pPr>
        <w:jc w:val="both"/>
        <w:rPr>
          <w:bCs/>
        </w:rPr>
      </w:pPr>
      <w:r>
        <w:rPr>
          <w:bCs/>
        </w:rPr>
        <w:t>Balatonhenye Község Önkormányzata Képviselő-testülete 62/2019. (VI.24.) határozatával döntött arról, hogy el kívánja adni az önkormányzati ingatlant, majd ezt követően 72/2019. (VII.24.) határozatával döntött a Balatonhenye, 69. hrsz.-ú kivett lakóház, udvar művelési ágú ingatlan értékesítéséről 1.700.000 Ft vételáron, valamint az alábbi feltételekhez kötötte az adásvételt:</w:t>
      </w:r>
    </w:p>
    <w:p w:rsidR="00D97026" w:rsidRPr="002614C8" w:rsidRDefault="00D97026" w:rsidP="00D71104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2614C8">
        <w:rPr>
          <w:bCs/>
        </w:rPr>
        <w:t>az adásvételi szerződés megkötésétől számított 36 hónapon belül a vevő köteles lakóhely létesítésére és 10 évig lakóhelyként való használatára</w:t>
      </w:r>
    </w:p>
    <w:p w:rsidR="00D97026" w:rsidRPr="002614C8" w:rsidRDefault="00D97026" w:rsidP="00D71104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2614C8">
        <w:rPr>
          <w:bCs/>
        </w:rPr>
        <w:t>az önkormányzat a nevezett ingatlanra elidegenítési tilalmat jegyeztet be.</w:t>
      </w:r>
    </w:p>
    <w:p w:rsidR="00D97026" w:rsidRDefault="00D97026" w:rsidP="00D71104">
      <w:pPr>
        <w:jc w:val="both"/>
        <w:rPr>
          <w:bCs/>
        </w:rPr>
      </w:pPr>
    </w:p>
    <w:p w:rsidR="00D97026" w:rsidRDefault="00D97026" w:rsidP="00D71104">
      <w:pPr>
        <w:jc w:val="both"/>
        <w:rPr>
          <w:bCs/>
        </w:rPr>
      </w:pPr>
      <w:r>
        <w:rPr>
          <w:bCs/>
        </w:rPr>
        <w:t xml:space="preserve">Balatonhenye Község Önkormányzata </w:t>
      </w:r>
      <w:r w:rsidR="00EF4A71">
        <w:rPr>
          <w:bCs/>
        </w:rPr>
        <w:t xml:space="preserve">2019. augusztusában </w:t>
      </w:r>
      <w:r>
        <w:rPr>
          <w:bCs/>
        </w:rPr>
        <w:t xml:space="preserve">meghirdette az ingatlant, azonban eddig az ingatlan </w:t>
      </w:r>
      <w:r w:rsidR="00EF4A71">
        <w:rPr>
          <w:bCs/>
        </w:rPr>
        <w:t xml:space="preserve">még </w:t>
      </w:r>
      <w:r>
        <w:rPr>
          <w:bCs/>
        </w:rPr>
        <w:t>nem került</w:t>
      </w:r>
      <w:r w:rsidR="00EF4A71">
        <w:rPr>
          <w:bCs/>
        </w:rPr>
        <w:t xml:space="preserve"> eladásra</w:t>
      </w:r>
      <w:r>
        <w:rPr>
          <w:bCs/>
        </w:rPr>
        <w:t>.</w:t>
      </w:r>
      <w:r w:rsidR="00EF4A71">
        <w:rPr>
          <w:bCs/>
        </w:rPr>
        <w:t xml:space="preserve"> 2020. szeptember 15. napján és 2020. október 7. napján kelt vételi szán</w:t>
      </w:r>
      <w:r w:rsidR="00FF0780">
        <w:rPr>
          <w:bCs/>
        </w:rPr>
        <w:t>d</w:t>
      </w:r>
      <w:r w:rsidR="00EF4A71">
        <w:rPr>
          <w:bCs/>
        </w:rPr>
        <w:t>ék érkezett Balatonhenye Község Önkormányzatához nevezett ingatlan vonatkozásában.</w:t>
      </w:r>
    </w:p>
    <w:p w:rsidR="00D97026" w:rsidRDefault="00D97026" w:rsidP="00D71104">
      <w:pPr>
        <w:jc w:val="both"/>
        <w:rPr>
          <w:bCs/>
        </w:rPr>
      </w:pPr>
    </w:p>
    <w:p w:rsidR="00D97026" w:rsidRPr="0020410D" w:rsidRDefault="00D97026" w:rsidP="00D71104">
      <w:pPr>
        <w:jc w:val="both"/>
        <w:rPr>
          <w:bCs/>
        </w:rPr>
      </w:pPr>
      <w:r w:rsidRPr="0020410D">
        <w:rPr>
          <w:bCs/>
        </w:rPr>
        <w:t>Balatonhenye község Önkormányzata Képviselő-testületének az Önkormányzat vagyonáról, a vagyontárgyak feletti</w:t>
      </w:r>
      <w:r>
        <w:rPr>
          <w:bCs/>
        </w:rPr>
        <w:t xml:space="preserve"> </w:t>
      </w:r>
      <w:r w:rsidRPr="0020410D">
        <w:rPr>
          <w:bCs/>
        </w:rPr>
        <w:t xml:space="preserve">tulajdonosi jogok gyakorlásáról szóló 6/2004. (VI.18.) </w:t>
      </w:r>
      <w:proofErr w:type="spellStart"/>
      <w:r w:rsidRPr="0020410D">
        <w:rPr>
          <w:bCs/>
        </w:rPr>
        <w:t>Ör</w:t>
      </w:r>
      <w:proofErr w:type="spellEnd"/>
      <w:r w:rsidRPr="0020410D">
        <w:rPr>
          <w:bCs/>
        </w:rPr>
        <w:t xml:space="preserve">. rendeletének </w:t>
      </w:r>
      <w:r>
        <w:rPr>
          <w:bCs/>
        </w:rPr>
        <w:t xml:space="preserve">(a továbbiakban: Vagyonrendelet) </w:t>
      </w:r>
      <w:r w:rsidRPr="0020410D">
        <w:rPr>
          <w:bCs/>
        </w:rPr>
        <w:t>9. § (2) bekezdése az alábbiakról rendelkezik:</w:t>
      </w:r>
    </w:p>
    <w:p w:rsidR="00D97026" w:rsidRDefault="00D97026" w:rsidP="00D71104">
      <w:pPr>
        <w:jc w:val="center"/>
        <w:rPr>
          <w:b/>
          <w:bCs/>
        </w:rPr>
      </w:pPr>
    </w:p>
    <w:p w:rsidR="00D97026" w:rsidRDefault="00D97026" w:rsidP="00D71104">
      <w:pPr>
        <w:pStyle w:val="Szvegtrzsbehzssal"/>
        <w:ind w:left="0"/>
      </w:pPr>
      <w:r>
        <w:t>„(2) Az önkormányzati vagyon körében tartozó vagyontárgy értékesítésére, illetve egyéb módon történő hasznosítására és megterhelésére irányuló döntést megelőzően az adott vagyontárgy forgalmi (piaci) értékét</w:t>
      </w:r>
    </w:p>
    <w:p w:rsidR="00D97026" w:rsidRDefault="00D97026" w:rsidP="00D71104">
      <w:pPr>
        <w:pStyle w:val="Szvegtrzsbehzssal"/>
        <w:ind w:left="0"/>
      </w:pPr>
      <w:proofErr w:type="gramStart"/>
      <w:r>
        <w:t>a</w:t>
      </w:r>
      <w:proofErr w:type="gramEnd"/>
      <w:r>
        <w:t>) ingatlan és ingó vagyon esetén 3 hónapnál nem régebbi forgalmi értékbecslés alapján kell meghatározni.</w:t>
      </w:r>
    </w:p>
    <w:p w:rsidR="00D97026" w:rsidRDefault="00D97026" w:rsidP="00D71104">
      <w:pPr>
        <w:pStyle w:val="Szvegtrzsbehzssal"/>
        <w:ind w:left="0"/>
      </w:pPr>
      <w:r>
        <w:t>b) 10.000.000 Ft feletti egyedi forgalmi értékű vagyontárgy esetén 2 értékbecslést kell beszerezni.”</w:t>
      </w:r>
    </w:p>
    <w:p w:rsidR="00D97026" w:rsidRDefault="00D97026" w:rsidP="00D71104">
      <w:pPr>
        <w:pStyle w:val="Szvegtrzsbehzssal"/>
        <w:ind w:left="0"/>
      </w:pPr>
    </w:p>
    <w:p w:rsidR="00D97026" w:rsidRDefault="00D97026" w:rsidP="00D71104">
      <w:pPr>
        <w:pStyle w:val="Szvegtrzsbehzssal"/>
        <w:ind w:left="0"/>
      </w:pPr>
      <w:r>
        <w:lastRenderedPageBreak/>
        <w:t>Balatonhenye Község Önkormányzata a nevezett döntés előtt elkészítette az ingatlanra vonatkozó értékbecslést, melynek dátuma 2019. július 15. A Vagyonrendelet hivatkozott rendelkezése értelmében az értékbecslést aktualizálni szükséges.</w:t>
      </w:r>
    </w:p>
    <w:p w:rsidR="00D97026" w:rsidRDefault="00D97026" w:rsidP="00D71104">
      <w:pPr>
        <w:pStyle w:val="Szvegtrzsbehzssal"/>
        <w:ind w:left="0"/>
      </w:pPr>
    </w:p>
    <w:p w:rsidR="00EF4A71" w:rsidRDefault="00EF4A71" w:rsidP="00D71104">
      <w:pPr>
        <w:pStyle w:val="Szvegtrzsbehzssal"/>
        <w:ind w:left="0"/>
      </w:pPr>
      <w:r>
        <w:t>Balatonhenye Község Önkormányzata Képviselő-testülete 68/2020. (IX.25.) határozatával döntött arról, hogy az ingatlanra vonatkozó értékesítési szándékát továbbra is fenntartja és felhatalmazza a polgármestert az értékbecslés aktualizálásá</w:t>
      </w:r>
      <w:r w:rsidR="00FF0780">
        <w:t>nak megrendelésére</w:t>
      </w:r>
      <w:r>
        <w:t>.</w:t>
      </w:r>
    </w:p>
    <w:p w:rsidR="00EF4A71" w:rsidRDefault="00EF4A71" w:rsidP="00D71104">
      <w:pPr>
        <w:pStyle w:val="Szvegtrzsbehzssal"/>
        <w:ind w:left="0"/>
      </w:pPr>
    </w:p>
    <w:p w:rsidR="00EF4A71" w:rsidRDefault="00EF4A71" w:rsidP="00D71104">
      <w:pPr>
        <w:pStyle w:val="Szvegtrzsbehzssal"/>
        <w:ind w:left="0"/>
      </w:pPr>
      <w:r>
        <w:t>A 2020. október 16. napján érkezett szakvélemény alapján az ingatlan értékét a szakértő 2.433.000 Ft-ban állapította meg</w:t>
      </w:r>
      <w:r w:rsidR="00FF0780">
        <w:t xml:space="preserve">, azzal, hogy a </w:t>
      </w:r>
      <w:proofErr w:type="spellStart"/>
      <w:r w:rsidR="00FF0780">
        <w:t>pandémiás</w:t>
      </w:r>
      <w:proofErr w:type="spellEnd"/>
      <w:r w:rsidR="00FF0780">
        <w:t xml:space="preserve"> helyzetben kialakult bizonytalan piaci állapotok miatt (+/- 15 %)-</w:t>
      </w:r>
      <w:proofErr w:type="spellStart"/>
      <w:r w:rsidR="00FF0780">
        <w:t>os</w:t>
      </w:r>
      <w:proofErr w:type="spellEnd"/>
      <w:r w:rsidR="00FF0780">
        <w:t xml:space="preserve"> reális értékszóródást lehet figyelembe venni, az általa meghatározott érték középárként kezelendő. A megjelölt értékszórás bármely tartománya reális piaci értéknek tekinthető.</w:t>
      </w:r>
    </w:p>
    <w:p w:rsidR="00FF0780" w:rsidRDefault="00FF0780" w:rsidP="00D71104">
      <w:pPr>
        <w:pStyle w:val="Szvegtrzsbehzssal"/>
        <w:ind w:left="0"/>
      </w:pPr>
    </w:p>
    <w:p w:rsidR="00FF0780" w:rsidRDefault="00FF0780" w:rsidP="00D71104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A veszélyhelyzet kihirdetéséről szóló 478/2020. (XI.3.) Korm. rendelet alapján veszélyhelyzet került kihirdetésre. Veszélyhelyzetben alkalmazni kell a katasztrófavédelemről és a hozzá kapcsolódó egyes törvények módosításáról szóló 2011. évi CXXVIII. törvény 46</w:t>
      </w:r>
      <w:r w:rsidR="000C3C2B">
        <w:rPr>
          <w:color w:val="00000A"/>
          <w:shd w:val="clear" w:color="auto" w:fill="FFFFFF"/>
        </w:rPr>
        <w:t xml:space="preserve">. § (4) bekezdését, miszerint: </w:t>
      </w:r>
      <w:r>
        <w:rPr>
          <w:color w:val="00000A"/>
          <w:shd w:val="clear" w:color="auto" w:fill="FFFFFF"/>
        </w:rPr>
        <w:t>Veszélyhelyzetben a települési önkormányzat képviselő-testületének, a fővárosi, megyei közgyűlésnek feladat, és hatáskörét a polgármester, ill. a főpolgármester, a megyei közgyűlés elnöke gyakorolja. Ennek keretében nem foglalhat állást önkormányzati intézmény átszervezéséről, megszüntetéséről, ellátási, szolgáltatási körzeteiről, ha a szolgáltatás a települést érinti.</w:t>
      </w:r>
    </w:p>
    <w:p w:rsidR="00FF0780" w:rsidRDefault="00FF0780" w:rsidP="00D71104">
      <w:pPr>
        <w:pStyle w:val="Szvegtrzsbehzssal"/>
        <w:ind w:left="0"/>
      </w:pPr>
    </w:p>
    <w:p w:rsidR="00D97026" w:rsidRDefault="00252DD2" w:rsidP="00D71104">
      <w:pPr>
        <w:ind w:right="72"/>
        <w:jc w:val="both"/>
        <w:rPr>
          <w:bCs/>
        </w:rPr>
      </w:pPr>
      <w:r>
        <w:rPr>
          <w:bCs/>
        </w:rPr>
        <w:t>Az ingatlan értékesítéséről már korábban döntött a Képviselő-testület</w:t>
      </w:r>
      <w:r w:rsidR="00D71104">
        <w:rPr>
          <w:bCs/>
        </w:rPr>
        <w:t xml:space="preserve"> (jóval a veszélyhelyzet kihirdetését megelőzően)</w:t>
      </w:r>
      <w:r>
        <w:rPr>
          <w:bCs/>
        </w:rPr>
        <w:t>, szándékát továbbra is fenntartja, az ingatlant az Önkormányzat nem hasznosítja</w:t>
      </w:r>
      <w:r w:rsidR="00D71104">
        <w:rPr>
          <w:bCs/>
        </w:rPr>
        <w:t>, annak állapota folyamatosan romlik</w:t>
      </w:r>
      <w:r>
        <w:rPr>
          <w:bCs/>
        </w:rPr>
        <w:t>, célszérű mihamarabb értékesíteni, hogy a jelenlegi állapot megszüntetésre kerüljön. Mivel vételi szándék is érkezett az Önkormányzathoz, így a döntés elhalasztása nem indokolt. Az értékesítés bevételt jelent az Önkormányzat számára, mely nagyban hozzájárul likviditásának fenntartásához.</w:t>
      </w:r>
    </w:p>
    <w:p w:rsidR="00D97026" w:rsidRDefault="00D97026" w:rsidP="00D71104">
      <w:pPr>
        <w:ind w:right="72"/>
        <w:jc w:val="both"/>
        <w:rPr>
          <w:bCs/>
        </w:rPr>
      </w:pPr>
    </w:p>
    <w:p w:rsidR="00D97026" w:rsidRDefault="00D97026" w:rsidP="00D71104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FF0780" w:rsidRDefault="00FF0780" w:rsidP="00D71104">
      <w:pPr>
        <w:jc w:val="center"/>
        <w:rPr>
          <w:b/>
        </w:rPr>
      </w:pPr>
    </w:p>
    <w:p w:rsidR="00D97026" w:rsidRPr="00F85D46" w:rsidRDefault="00D97026" w:rsidP="00D71104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D97026" w:rsidRPr="00F85D46" w:rsidRDefault="00D97026" w:rsidP="00D71104">
      <w:pPr>
        <w:jc w:val="center"/>
        <w:rPr>
          <w:b/>
        </w:rPr>
      </w:pPr>
      <w:r>
        <w:rPr>
          <w:b/>
        </w:rPr>
        <w:t>…./2020</w:t>
      </w:r>
      <w:r w:rsidRPr="00F85D46">
        <w:rPr>
          <w:b/>
        </w:rPr>
        <w:t>. (….) HATÁROZATA</w:t>
      </w:r>
    </w:p>
    <w:p w:rsidR="00D97026" w:rsidRPr="00F85D46" w:rsidRDefault="00D97026" w:rsidP="00D71104">
      <w:pPr>
        <w:jc w:val="center"/>
        <w:rPr>
          <w:b/>
        </w:rPr>
      </w:pPr>
    </w:p>
    <w:p w:rsidR="00D97026" w:rsidRPr="00FF0780" w:rsidRDefault="00FF0780" w:rsidP="00D71104">
      <w:pPr>
        <w:jc w:val="center"/>
        <w:rPr>
          <w:bCs/>
          <w:i/>
        </w:rPr>
      </w:pPr>
      <w:r w:rsidRPr="00FF0780">
        <w:rPr>
          <w:b/>
          <w:i/>
          <w:color w:val="00000A"/>
        </w:rPr>
        <w:t>Balatonhenye, 69. hrsz.-ú ingatlan értékesítésé</w:t>
      </w:r>
      <w:r w:rsidR="000C3C2B">
        <w:rPr>
          <w:b/>
          <w:i/>
          <w:color w:val="00000A"/>
        </w:rPr>
        <w:t>ről</w:t>
      </w:r>
    </w:p>
    <w:p w:rsidR="00D97026" w:rsidRDefault="00D97026" w:rsidP="00D71104">
      <w:pPr>
        <w:ind w:left="420" w:right="72"/>
        <w:jc w:val="both"/>
        <w:rPr>
          <w:b/>
          <w:u w:val="single"/>
        </w:rPr>
      </w:pPr>
    </w:p>
    <w:p w:rsidR="00FF0780" w:rsidRDefault="00FF0780" w:rsidP="00D71104">
      <w:pPr>
        <w:contextualSpacing/>
        <w:jc w:val="both"/>
      </w:pPr>
    </w:p>
    <w:p w:rsidR="00252DD2" w:rsidRDefault="000C3C2B" w:rsidP="00D71104">
      <w:pPr>
        <w:tabs>
          <w:tab w:val="center" w:pos="4536"/>
          <w:tab w:val="right" w:pos="8520"/>
        </w:tabs>
        <w:ind w:right="-2"/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Balatonhenye Község Önkormányzata Képviselő-testületének - </w:t>
      </w:r>
      <w:r w:rsidR="00FF0780">
        <w:rPr>
          <w:color w:val="00000A"/>
          <w:shd w:val="clear" w:color="auto" w:fill="FFFFFF"/>
        </w:rPr>
        <w:t>a katasztrófavédelemről és a hozzá kapcsolódó egyes törvények módosításáról szóló 2011. évi CXXVIII. törvény 46. § (4) bekezdése</w:t>
      </w:r>
      <w:r>
        <w:rPr>
          <w:color w:val="00000A"/>
          <w:shd w:val="clear" w:color="auto" w:fill="FFFFFF"/>
        </w:rPr>
        <w:t xml:space="preserve"> szerinti hatáskörében eljáró</w:t>
      </w:r>
      <w:r w:rsidR="00FF0780">
        <w:rPr>
          <w:color w:val="00000A"/>
          <w:shd w:val="clear" w:color="auto" w:fill="FFFFFF"/>
        </w:rPr>
        <w:t xml:space="preserve"> </w:t>
      </w:r>
      <w:r>
        <w:rPr>
          <w:color w:val="00000A"/>
          <w:shd w:val="clear" w:color="auto" w:fill="FFFFFF"/>
        </w:rPr>
        <w:t xml:space="preserve">Balatonhenye Község Önkormányzata Polgármestere </w:t>
      </w:r>
      <w:r w:rsidR="00FF0780">
        <w:rPr>
          <w:color w:val="00000A"/>
          <w:shd w:val="clear" w:color="auto" w:fill="FFFFFF"/>
        </w:rPr>
        <w:t>a veszélyhelyzet kihirdetéséről szóló 478/2020. (XI.3.) Korm. rendelet</w:t>
      </w:r>
      <w:r>
        <w:rPr>
          <w:color w:val="00000A"/>
          <w:shd w:val="clear" w:color="auto" w:fill="FFFFFF"/>
        </w:rPr>
        <w:t>tel</w:t>
      </w:r>
      <w:r w:rsidR="00FF0780">
        <w:rPr>
          <w:color w:val="00000A"/>
          <w:shd w:val="clear" w:color="auto" w:fill="FFFFFF"/>
        </w:rPr>
        <w:t xml:space="preserve"> kihirdetett veszélyhelyzetben dönt arról, hogy a </w:t>
      </w:r>
      <w:r w:rsidR="00252DD2">
        <w:rPr>
          <w:color w:val="00000A"/>
          <w:shd w:val="clear" w:color="auto" w:fill="FFFFFF"/>
        </w:rPr>
        <w:t>Balatonhenye</w:t>
      </w:r>
      <w:r w:rsidR="00FF0780">
        <w:rPr>
          <w:color w:val="00000A"/>
          <w:shd w:val="clear" w:color="auto" w:fill="FFFFFF"/>
        </w:rPr>
        <w:t xml:space="preserve"> Község Önkormányzata tulajdonában lévő </w:t>
      </w:r>
      <w:r w:rsidR="00252DD2">
        <w:rPr>
          <w:color w:val="00000A"/>
          <w:shd w:val="clear" w:color="auto" w:fill="FFFFFF"/>
        </w:rPr>
        <w:t xml:space="preserve">Balatonhenye, 69. hrsz.-ú </w:t>
      </w:r>
      <w:r w:rsidR="00252DD2">
        <w:t>92 négyzetméter nagyságú kivett lakóház, udvar művelési ágú ingatlant</w:t>
      </w:r>
      <w:r w:rsidR="00252DD2">
        <w:rPr>
          <w:color w:val="00000A"/>
          <w:shd w:val="clear" w:color="auto" w:fill="FFFFFF"/>
        </w:rPr>
        <w:t xml:space="preserve"> 2.433.000</w:t>
      </w:r>
      <w:r w:rsidR="00FF0780">
        <w:rPr>
          <w:color w:val="00000A"/>
          <w:shd w:val="clear" w:color="auto" w:fill="FFFFFF"/>
        </w:rPr>
        <w:t xml:space="preserve"> Ft összegben értékesíti </w:t>
      </w:r>
      <w:r w:rsidR="00252DD2">
        <w:rPr>
          <w:color w:val="00000A"/>
          <w:shd w:val="clear" w:color="auto" w:fill="FFFFFF"/>
        </w:rPr>
        <w:t>az alábbi feltételekkel:</w:t>
      </w:r>
    </w:p>
    <w:p w:rsidR="00252DD2" w:rsidRDefault="00252DD2" w:rsidP="00D71104">
      <w:pPr>
        <w:tabs>
          <w:tab w:val="center" w:pos="4536"/>
          <w:tab w:val="right" w:pos="8520"/>
        </w:tabs>
        <w:ind w:right="-2"/>
        <w:jc w:val="both"/>
        <w:rPr>
          <w:color w:val="00000A"/>
          <w:shd w:val="clear" w:color="auto" w:fill="FFFFFF"/>
        </w:rPr>
      </w:pPr>
    </w:p>
    <w:p w:rsidR="00252DD2" w:rsidRPr="002614C8" w:rsidRDefault="00252DD2" w:rsidP="00D71104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2614C8">
        <w:rPr>
          <w:bCs/>
        </w:rPr>
        <w:t>az adásvételi szerződés megkötésétől számított 36 hónapon belül a vevő köteles lakóhely létesítésére és 10 évig lakóhelyként való használatára</w:t>
      </w:r>
    </w:p>
    <w:p w:rsidR="00252DD2" w:rsidRPr="002614C8" w:rsidRDefault="00252DD2" w:rsidP="00D71104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2614C8">
        <w:rPr>
          <w:bCs/>
        </w:rPr>
        <w:t>az önkormányzat a nevezett ingatlanra elidegenítési tilalmat jegyeztet be.</w:t>
      </w:r>
    </w:p>
    <w:p w:rsidR="00252DD2" w:rsidRDefault="00252DD2" w:rsidP="00D71104">
      <w:pPr>
        <w:tabs>
          <w:tab w:val="center" w:pos="4536"/>
          <w:tab w:val="right" w:pos="8520"/>
        </w:tabs>
        <w:ind w:right="-2"/>
        <w:jc w:val="both"/>
        <w:rPr>
          <w:color w:val="00000A"/>
          <w:shd w:val="clear" w:color="auto" w:fill="FFFFFF"/>
        </w:rPr>
      </w:pPr>
    </w:p>
    <w:p w:rsidR="00D71104" w:rsidRDefault="00D71104" w:rsidP="00D71104">
      <w:pPr>
        <w:tabs>
          <w:tab w:val="center" w:pos="4536"/>
          <w:tab w:val="right" w:pos="8520"/>
        </w:tabs>
        <w:ind w:right="-2"/>
        <w:jc w:val="both"/>
        <w:rPr>
          <w:color w:val="00000A"/>
          <w:shd w:val="clear" w:color="auto" w:fill="FFFFFF"/>
        </w:rPr>
      </w:pPr>
    </w:p>
    <w:p w:rsidR="00FF0780" w:rsidRPr="006B39CD" w:rsidRDefault="00FF0780" w:rsidP="00D71104">
      <w:pPr>
        <w:tabs>
          <w:tab w:val="center" w:pos="4536"/>
          <w:tab w:val="right" w:pos="8520"/>
        </w:tabs>
        <w:ind w:right="-2"/>
        <w:jc w:val="both"/>
        <w:rPr>
          <w:shd w:val="clear" w:color="auto" w:fill="FFFFFF"/>
        </w:rPr>
      </w:pPr>
      <w:r>
        <w:rPr>
          <w:color w:val="00000A"/>
          <w:shd w:val="clear" w:color="auto" w:fill="FFFFFF"/>
        </w:rPr>
        <w:t xml:space="preserve">A </w:t>
      </w:r>
      <w:r w:rsidR="00252DD2">
        <w:rPr>
          <w:color w:val="00000A"/>
          <w:shd w:val="clear" w:color="auto" w:fill="FFFFFF"/>
        </w:rPr>
        <w:t xml:space="preserve">vételi szándékot benyújtók </w:t>
      </w:r>
      <w:r w:rsidR="00252DD2" w:rsidRPr="006B39CD">
        <w:rPr>
          <w:shd w:val="clear" w:color="auto" w:fill="FFFFFF"/>
        </w:rPr>
        <w:t>tájékoztatásáról</w:t>
      </w:r>
      <w:r w:rsidR="000C3C2B" w:rsidRPr="006B39CD">
        <w:rPr>
          <w:shd w:val="clear" w:color="auto" w:fill="FFFFFF"/>
        </w:rPr>
        <w:t>, valamint a jelen határozatban meghatározott vételár és feltételek vállalásáról történő nyilatkozatuk beszerzéséről</w:t>
      </w:r>
      <w:r w:rsidRPr="006B39CD">
        <w:rPr>
          <w:shd w:val="clear" w:color="auto" w:fill="FFFFFF"/>
        </w:rPr>
        <w:t xml:space="preserve"> a Polgármester gondoskodik. </w:t>
      </w:r>
    </w:p>
    <w:p w:rsidR="00FF0780" w:rsidRDefault="00FF0780" w:rsidP="00FF0780">
      <w:pPr>
        <w:tabs>
          <w:tab w:val="center" w:pos="4536"/>
          <w:tab w:val="right" w:pos="8520"/>
        </w:tabs>
        <w:spacing w:line="240" w:lineRule="exact"/>
        <w:ind w:right="-2"/>
        <w:jc w:val="both"/>
      </w:pPr>
    </w:p>
    <w:p w:rsidR="00FF0780" w:rsidRDefault="00252DD2" w:rsidP="00FF0780">
      <w:pPr>
        <w:tabs>
          <w:tab w:val="center" w:pos="4536"/>
          <w:tab w:val="right" w:pos="8520"/>
        </w:tabs>
        <w:spacing w:line="240" w:lineRule="exact"/>
        <w:ind w:right="-2"/>
        <w:jc w:val="both"/>
      </w:pPr>
      <w:r>
        <w:t xml:space="preserve">Balatonhenye, </w:t>
      </w:r>
      <w:r w:rsidRPr="006B39CD">
        <w:t>2020. november 23</w:t>
      </w:r>
      <w:r w:rsidR="00FF0780" w:rsidRPr="006B39CD">
        <w:t>.</w:t>
      </w:r>
    </w:p>
    <w:p w:rsidR="00D71104" w:rsidRDefault="00D71104" w:rsidP="00FF0780">
      <w:pPr>
        <w:tabs>
          <w:tab w:val="center" w:pos="4536"/>
          <w:tab w:val="right" w:pos="8520"/>
        </w:tabs>
        <w:spacing w:line="240" w:lineRule="exact"/>
        <w:ind w:right="-2"/>
        <w:jc w:val="both"/>
      </w:pPr>
    </w:p>
    <w:p w:rsidR="00D71104" w:rsidRDefault="00D71104" w:rsidP="00FF0780">
      <w:pPr>
        <w:tabs>
          <w:tab w:val="center" w:pos="4536"/>
          <w:tab w:val="right" w:pos="8520"/>
        </w:tabs>
        <w:spacing w:line="240" w:lineRule="exact"/>
        <w:ind w:right="-2"/>
        <w:jc w:val="both"/>
      </w:pPr>
    </w:p>
    <w:p w:rsidR="00FF0780" w:rsidRDefault="00FF0780" w:rsidP="00FF0780">
      <w:pPr>
        <w:tabs>
          <w:tab w:val="center" w:pos="4536"/>
          <w:tab w:val="right" w:pos="8520"/>
        </w:tabs>
        <w:spacing w:line="240" w:lineRule="exact"/>
        <w:ind w:right="-2"/>
        <w:jc w:val="both"/>
      </w:pPr>
    </w:p>
    <w:p w:rsidR="00FF0780" w:rsidRDefault="00FF0780" w:rsidP="00FF0780">
      <w:pPr>
        <w:tabs>
          <w:tab w:val="right" w:pos="8520"/>
        </w:tabs>
        <w:spacing w:line="240" w:lineRule="exact"/>
        <w:ind w:right="-2"/>
        <w:jc w:val="both"/>
      </w:pPr>
      <w:r>
        <w:tab/>
      </w:r>
      <w:r w:rsidR="00D71104">
        <w:t>Kulin Miklós György</w:t>
      </w:r>
    </w:p>
    <w:p w:rsidR="00FF0780" w:rsidRPr="00F10414" w:rsidRDefault="00FF0780" w:rsidP="00FF0780">
      <w:pPr>
        <w:spacing w:line="240" w:lineRule="exact"/>
        <w:ind w:right="-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104">
        <w:t xml:space="preserve">        </w:t>
      </w:r>
      <w:proofErr w:type="gramStart"/>
      <w:r>
        <w:t>polgármester</w:t>
      </w:r>
      <w:proofErr w:type="gramEnd"/>
    </w:p>
    <w:p w:rsidR="00FF0780" w:rsidRDefault="00FF0780" w:rsidP="00FF0780"/>
    <w:p w:rsidR="00FF0780" w:rsidRDefault="00FF0780" w:rsidP="00D97026">
      <w:pPr>
        <w:contextualSpacing/>
        <w:jc w:val="both"/>
      </w:pPr>
    </w:p>
    <w:sectPr w:rsidR="00FF0780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D76"/>
    <w:multiLevelType w:val="hybridMultilevel"/>
    <w:tmpl w:val="48A2C48E"/>
    <w:lvl w:ilvl="0" w:tplc="8FD0A28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26"/>
    <w:rsid w:val="000C3C2B"/>
    <w:rsid w:val="00120A13"/>
    <w:rsid w:val="00252DD2"/>
    <w:rsid w:val="006B39CD"/>
    <w:rsid w:val="00D71104"/>
    <w:rsid w:val="00D97026"/>
    <w:rsid w:val="00EF4A71"/>
    <w:rsid w:val="00F07E7E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A4CE"/>
  <w15:chartTrackingRefBased/>
  <w15:docId w15:val="{8453D784-9F92-4761-9B27-AAACE104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970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970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97026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D97026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D970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User</cp:lastModifiedBy>
  <cp:revision>3</cp:revision>
  <dcterms:created xsi:type="dcterms:W3CDTF">2020-12-07T07:28:00Z</dcterms:created>
  <dcterms:modified xsi:type="dcterms:W3CDTF">2020-12-07T10:56:00Z</dcterms:modified>
</cp:coreProperties>
</file>