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7B" w:rsidRDefault="00360A7B" w:rsidP="00360A7B">
      <w:pPr>
        <w:jc w:val="both"/>
      </w:pPr>
    </w:p>
    <w:p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360A7B" w:rsidRDefault="00986FB7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Balatonhenye K</w:t>
      </w:r>
      <w:r w:rsidR="00360A7B">
        <w:rPr>
          <w:b/>
        </w:rPr>
        <w:t xml:space="preserve">özség Önkormányzata </w:t>
      </w:r>
      <w:r w:rsidR="00360A7B" w:rsidRPr="008D574A">
        <w:rPr>
          <w:b/>
        </w:rPr>
        <w:t>Képviselő-testület</w:t>
      </w:r>
      <w:r w:rsidR="00360A7B">
        <w:rPr>
          <w:b/>
        </w:rPr>
        <w:t xml:space="preserve">ének </w:t>
      </w:r>
    </w:p>
    <w:p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</w:t>
      </w:r>
      <w:r w:rsidR="00381D46">
        <w:rPr>
          <w:b/>
        </w:rPr>
        <w:t>8</w:t>
      </w:r>
      <w:r>
        <w:rPr>
          <w:b/>
        </w:rPr>
        <w:t xml:space="preserve">. </w:t>
      </w:r>
      <w:r w:rsidR="00986FB7">
        <w:rPr>
          <w:b/>
        </w:rPr>
        <w:t xml:space="preserve"> </w:t>
      </w:r>
      <w:proofErr w:type="gramStart"/>
      <w:r w:rsidR="00D85E2C">
        <w:rPr>
          <w:b/>
        </w:rPr>
        <w:t>december</w:t>
      </w:r>
      <w:r w:rsidR="00986FB7">
        <w:rPr>
          <w:b/>
        </w:rPr>
        <w:t xml:space="preserve">  </w:t>
      </w:r>
      <w:r w:rsidR="00D85E2C">
        <w:rPr>
          <w:b/>
        </w:rPr>
        <w:t>10</w:t>
      </w:r>
      <w:proofErr w:type="gramEnd"/>
      <w:r>
        <w:rPr>
          <w:b/>
        </w:rPr>
        <w:t xml:space="preserve">-i testületi </w:t>
      </w:r>
      <w:r w:rsidRPr="008D574A">
        <w:rPr>
          <w:b/>
        </w:rPr>
        <w:t>ülésére.</w:t>
      </w:r>
    </w:p>
    <w:p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360A7B" w:rsidRPr="0023221E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>
        <w:t xml:space="preserve">: </w:t>
      </w:r>
      <w:r w:rsidRPr="00252C52">
        <w:t xml:space="preserve">Szervezeti és Működési Szabályzatáról szóló rendelet módosítása. </w:t>
      </w:r>
    </w:p>
    <w:p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 w:rsidR="00986FB7">
        <w:t>: Kovács Csaba Károly</w:t>
      </w:r>
      <w:r>
        <w:t xml:space="preserve">, </w:t>
      </w:r>
      <w:r w:rsidRPr="008D574A">
        <w:t>polgármester</w:t>
      </w:r>
    </w:p>
    <w:p w:rsidR="00252E34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 w:rsidR="00252E34" w:rsidRPr="00252E34">
        <w:t xml:space="preserve"> </w:t>
      </w:r>
      <w:r w:rsidR="00252E34">
        <w:t>Tóthné Titz Éva jegyzőt helyettesítő aljegyző</w:t>
      </w:r>
    </w:p>
    <w:p w:rsidR="00360A7B" w:rsidRDefault="00252E34" w:rsidP="00252E3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</w:t>
      </w:r>
      <w:r w:rsidR="00986FB7">
        <w:t>Danis Orsolya</w:t>
      </w:r>
      <w:r w:rsidR="00360A7B">
        <w:t xml:space="preserve"> </w:t>
      </w:r>
      <w:r w:rsidR="001D0D9B">
        <w:t>pénzügyi ügyintéző</w:t>
      </w:r>
    </w:p>
    <w:p w:rsidR="001D0D9B" w:rsidRDefault="001D0D9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  Jogszabállyal nem ellentétes</w:t>
      </w:r>
    </w:p>
    <w:p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                                                                       Tóthné Titz Éva</w:t>
      </w:r>
    </w:p>
    <w:p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   Jegyzőt helyettesítő aljegyző</w:t>
      </w:r>
    </w:p>
    <w:p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  <w:r>
        <w:t>Tisztelt Képviselő-testület!</w:t>
      </w: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</w:p>
    <w:p w:rsidR="0056238F" w:rsidRDefault="00986FB7" w:rsidP="00360A7B">
      <w:pPr>
        <w:jc w:val="both"/>
      </w:pPr>
      <w:r>
        <w:t>Balatonhenye K</w:t>
      </w:r>
      <w:r w:rsidR="00360A7B">
        <w:t>özség Önkormányzat</w:t>
      </w:r>
      <w:r w:rsidR="001D0D9B">
        <w:t>a</w:t>
      </w:r>
      <w:r>
        <w:t xml:space="preserve"> a 1422-9/2018/HERMAN</w:t>
      </w:r>
      <w:r w:rsidR="00360A7B">
        <w:t xml:space="preserve"> számú </w:t>
      </w:r>
      <w:r w:rsidR="001D0D9B">
        <w:t xml:space="preserve">támogatási </w:t>
      </w:r>
      <w:r w:rsidR="00360A7B">
        <w:t xml:space="preserve">szerződés </w:t>
      </w:r>
      <w:r>
        <w:t xml:space="preserve">keretében a zártkerti besorolású földrészletek mezőgazdasági hasznosítását segítő, infrastrukturális hátterét biztosító fejlesztések támogatására pályázatot nyert. </w:t>
      </w:r>
    </w:p>
    <w:p w:rsidR="00360A7B" w:rsidRDefault="00986FB7" w:rsidP="00360A7B">
      <w:pPr>
        <w:jc w:val="both"/>
      </w:pPr>
      <w:r>
        <w:t>A pályázattal</w:t>
      </w:r>
      <w:r w:rsidR="001D0D9B">
        <w:t xml:space="preserve"> kapcsolatos</w:t>
      </w:r>
      <w:r>
        <w:t xml:space="preserve"> kiadásokat és bevételeket a 042120 Mezőgazdasági támogatások</w:t>
      </w:r>
      <w:r w:rsidR="001D0D9B">
        <w:t xml:space="preserve"> kormányzati funkción </w:t>
      </w:r>
      <w:r w:rsidR="0013439C">
        <w:t xml:space="preserve">lehet elkülönítetten </w:t>
      </w:r>
      <w:r w:rsidR="001D0D9B">
        <w:t>nyilvántartani</w:t>
      </w:r>
      <w:r w:rsidR="00360A7B">
        <w:t>.</w:t>
      </w:r>
    </w:p>
    <w:p w:rsidR="00F43980" w:rsidRDefault="00592805" w:rsidP="00360A7B">
      <w:pPr>
        <w:jc w:val="both"/>
      </w:pPr>
      <w:r>
        <w:t>Balatonhenye K</w:t>
      </w:r>
      <w:r w:rsidR="00F43980">
        <w:t>özség Önkormányzat</w:t>
      </w:r>
      <w:r>
        <w:t>a</w:t>
      </w:r>
      <w:r w:rsidR="00F43980">
        <w:t xml:space="preserve"> szervezeti és működési szabályzatában rögzített kormányzati funkciók megnevezésében történt változás indokolja az alábbi kormányzati funkciók megnevezéseinek aktualizálását.</w:t>
      </w:r>
    </w:p>
    <w:p w:rsidR="00F43980" w:rsidRDefault="00623092" w:rsidP="00F43980">
      <w:pPr>
        <w:jc w:val="both"/>
      </w:pPr>
      <w:r>
        <w:t>A 041232 Start-munka program téli foglalkoztatás helyébe az új elnevezés 041232 Start-munka program –Téli közfoglalkoztatás megnevezés lép.</w:t>
      </w:r>
    </w:p>
    <w:p w:rsidR="00623092" w:rsidRDefault="00623092" w:rsidP="00F43980">
      <w:pPr>
        <w:jc w:val="both"/>
      </w:pPr>
      <w:r>
        <w:t>A 082092 Közművelődés- hagyományos közösségi kulturális értéke helyébe az új elnevezés 082092 Közművelődés- hagyományos közösségi kulturális értékek gondozása megnevezés lép.</w:t>
      </w:r>
    </w:p>
    <w:p w:rsidR="00F43980" w:rsidRDefault="00F43980" w:rsidP="00F43980">
      <w:pPr>
        <w:jc w:val="both"/>
      </w:pPr>
      <w:r>
        <w:t>A 104042 Család és gyermekjóléti szolgálat helyébe a</w:t>
      </w:r>
      <w:r w:rsidR="00F80949">
        <w:t>z új megnevezés</w:t>
      </w:r>
      <w:r>
        <w:t xml:space="preserve"> 104042 Család és gyermekjóléti szolgáltatások megnevezés lép.</w:t>
      </w:r>
    </w:p>
    <w:p w:rsidR="00F43980" w:rsidRPr="00F86A17" w:rsidRDefault="00F43980" w:rsidP="00360A7B">
      <w:pPr>
        <w:jc w:val="both"/>
      </w:pPr>
    </w:p>
    <w:p w:rsidR="00360A7B" w:rsidRPr="00F90077" w:rsidRDefault="00360A7B" w:rsidP="00360A7B">
      <w:pPr>
        <w:jc w:val="both"/>
      </w:pPr>
      <w:r>
        <w:rPr>
          <w:bCs/>
        </w:rPr>
        <w:t>A</w:t>
      </w:r>
      <w:r w:rsidRPr="00F86A17">
        <w:rPr>
          <w:bCs/>
        </w:rPr>
        <w:t xml:space="preserve"> kormányzati funkciók, államháztartási szakfeladatok és szakágazatok osztályozási rendjéről</w:t>
      </w:r>
      <w:r>
        <w:rPr>
          <w:bCs/>
        </w:rPr>
        <w:t xml:space="preserve"> szóló </w:t>
      </w:r>
      <w:r w:rsidRPr="00F86A17">
        <w:rPr>
          <w:bCs/>
        </w:rPr>
        <w:t>68/2013. (XII. 29.) NGM rendelet</w:t>
      </w:r>
      <w:r>
        <w:t xml:space="preserve"> </w:t>
      </w:r>
      <w:r w:rsidRPr="00F86A17">
        <w:rPr>
          <w:bCs/>
        </w:rPr>
        <w:t>1. §</w:t>
      </w:r>
      <w:r>
        <w:rPr>
          <w:b/>
          <w:bCs/>
          <w:vertAlign w:val="superscript"/>
        </w:rPr>
        <w:t xml:space="preserve"> </w:t>
      </w:r>
      <w:r>
        <w:t xml:space="preserve">értelmében </w:t>
      </w:r>
      <w:r w:rsidRPr="00F86A17">
        <w:t>a helyi önkormányzat</w:t>
      </w:r>
      <w:r>
        <w:t xml:space="preserve">oknak a </w:t>
      </w:r>
      <w:r w:rsidRPr="00F86A17">
        <w:t>közfeladataikat és egyéb tevékenységeiket, azok bevételeit és kiadásait, költségeit és eredményszemléletű bevételeit</w:t>
      </w:r>
      <w:r>
        <w:t xml:space="preserve">, funkciószámmal és megnevezéssel </w:t>
      </w:r>
      <w:r w:rsidRPr="00480855">
        <w:t>be kell sorolni</w:t>
      </w:r>
      <w:r w:rsidR="0056238F">
        <w:t>.</w:t>
      </w:r>
      <w:r>
        <w:t xml:space="preserve"> </w:t>
      </w:r>
      <w:r w:rsidR="0056238F">
        <w:t>E</w:t>
      </w:r>
      <w:r>
        <w:t xml:space="preserve">zen kormányzati funkció kódokat </w:t>
      </w:r>
      <w:r w:rsidR="0056238F">
        <w:t xml:space="preserve">és az önkormányzathoz tartozó telephelyeket </w:t>
      </w:r>
      <w:r w:rsidRPr="00F90077">
        <w:t>az önkormányzat tekintetében annak Szerv</w:t>
      </w:r>
      <w:r>
        <w:t>ezeti és Működési Szabályzatába</w:t>
      </w:r>
      <w:r w:rsidRPr="00F90077">
        <w:t xml:space="preserve"> is át kell vezetni és a Magyar Államkincstár részére meg kell küldeni.</w:t>
      </w:r>
    </w:p>
    <w:p w:rsidR="00360A7B" w:rsidRPr="00F90077" w:rsidRDefault="00360A7B" w:rsidP="00360A7B">
      <w:pPr>
        <w:jc w:val="both"/>
      </w:pPr>
      <w:r w:rsidRPr="00F90077">
        <w:t>Tekintettel a fent leírtakra, előkészítésre került a Szervezeti és Működési Szabályzat módosítása.</w:t>
      </w:r>
    </w:p>
    <w:p w:rsidR="00360A7B" w:rsidRPr="00F90077" w:rsidRDefault="00360A7B" w:rsidP="00360A7B">
      <w:pPr>
        <w:jc w:val="both"/>
      </w:pPr>
      <w:r w:rsidRPr="00F90077">
        <w:t>Kérem a Tisztelt Képviselő-testületet, hogy az előterjesztést megvitatni szíveskedjen.</w:t>
      </w: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</w:p>
    <w:p w:rsidR="003C3ACD" w:rsidRDefault="003C3ACD" w:rsidP="00360A7B">
      <w:pPr>
        <w:jc w:val="both"/>
      </w:pPr>
    </w:p>
    <w:p w:rsidR="004469E8" w:rsidRDefault="004469E8" w:rsidP="00360A7B">
      <w:pPr>
        <w:jc w:val="both"/>
      </w:pPr>
    </w:p>
    <w:p w:rsidR="004469E8" w:rsidRPr="00480855" w:rsidRDefault="004469E8" w:rsidP="00360A7B">
      <w:pPr>
        <w:jc w:val="both"/>
      </w:pPr>
    </w:p>
    <w:p w:rsidR="00360A7B" w:rsidRPr="00871915" w:rsidRDefault="00360A7B" w:rsidP="00360A7B">
      <w:pPr>
        <w:jc w:val="center"/>
        <w:rPr>
          <w:b/>
          <w:bCs/>
          <w:bdr w:val="none" w:sz="0" w:space="0" w:color="auto" w:frame="1"/>
        </w:rPr>
      </w:pPr>
      <w:r w:rsidRPr="00871915">
        <w:rPr>
          <w:b/>
          <w:bCs/>
          <w:bdr w:val="none" w:sz="0" w:space="0" w:color="auto" w:frame="1"/>
        </w:rPr>
        <w:lastRenderedPageBreak/>
        <w:t>Előzetes hatásvizsgálat a jogalkotásról szóló 2010. évi CXXX. törvény 17.§ (1) bekezdése alapján:</w:t>
      </w:r>
    </w:p>
    <w:p w:rsidR="00360A7B" w:rsidRPr="00871915" w:rsidRDefault="00360A7B" w:rsidP="00360A7B">
      <w:pPr>
        <w:ind w:firstLine="240"/>
        <w:jc w:val="both"/>
        <w:rPr>
          <w:b/>
          <w:bCs/>
          <w:bdr w:val="none" w:sz="0" w:space="0" w:color="auto" w:frame="1"/>
        </w:rPr>
      </w:pPr>
    </w:p>
    <w:p w:rsidR="00360A7B" w:rsidRPr="00871915" w:rsidRDefault="00360A7B" w:rsidP="00360A7B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A rendelet-tervezet </w:t>
      </w:r>
      <w:proofErr w:type="gramStart"/>
      <w:r w:rsidRPr="00871915">
        <w:rPr>
          <w:bCs/>
          <w:bdr w:val="none" w:sz="0" w:space="0" w:color="auto" w:frame="1"/>
        </w:rPr>
        <w:t xml:space="preserve">címe:   </w:t>
      </w:r>
      <w:proofErr w:type="gramEnd"/>
      <w:r w:rsidRPr="00871915">
        <w:rPr>
          <w:bCs/>
          <w:bdr w:val="none" w:sz="0" w:space="0" w:color="auto" w:frame="1"/>
        </w:rPr>
        <w:t xml:space="preserve">    </w:t>
      </w:r>
      <w:r w:rsidR="0049618E">
        <w:rPr>
          <w:bCs/>
          <w:bdr w:val="none" w:sz="0" w:space="0" w:color="auto" w:frame="1"/>
        </w:rPr>
        <w:t>Balatonhenye K</w:t>
      </w:r>
      <w:r w:rsidRPr="00871915">
        <w:rPr>
          <w:bCs/>
          <w:bdr w:val="none" w:sz="0" w:space="0" w:color="auto" w:frame="1"/>
        </w:rPr>
        <w:t>özség Önkormányzata Képviselő-testületének</w:t>
      </w:r>
    </w:p>
    <w:p w:rsidR="00360A7B" w:rsidRPr="00127CA7" w:rsidRDefault="00360A7B" w:rsidP="00360A7B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                                                …/201</w:t>
      </w:r>
      <w:r w:rsidR="001D0D9B">
        <w:rPr>
          <w:bCs/>
          <w:bdr w:val="none" w:sz="0" w:space="0" w:color="auto" w:frame="1"/>
        </w:rPr>
        <w:t>8</w:t>
      </w:r>
      <w:r w:rsidRPr="00871915">
        <w:rPr>
          <w:bCs/>
          <w:bdr w:val="none" w:sz="0" w:space="0" w:color="auto" w:frame="1"/>
        </w:rPr>
        <w:t xml:space="preserve">.(...) önkormányzati rendelete </w:t>
      </w:r>
      <w:r>
        <w:rPr>
          <w:bCs/>
          <w:bdr w:val="none" w:sz="0" w:space="0" w:color="auto" w:frame="1"/>
        </w:rPr>
        <w:t>a s</w:t>
      </w:r>
      <w:r w:rsidRPr="00127CA7">
        <w:rPr>
          <w:bCs/>
          <w:bdr w:val="none" w:sz="0" w:space="0" w:color="auto" w:frame="1"/>
        </w:rPr>
        <w:t>zervezeti és</w:t>
      </w:r>
      <w:r w:rsidR="00DB6470">
        <w:rPr>
          <w:bCs/>
          <w:bdr w:val="none" w:sz="0" w:space="0" w:color="auto" w:frame="1"/>
        </w:rPr>
        <w:t xml:space="preserve"> működési szabályzatáról szóló 13/2013.(IX.30</w:t>
      </w:r>
      <w:r w:rsidRPr="00127CA7">
        <w:rPr>
          <w:bCs/>
          <w:bdr w:val="none" w:sz="0" w:space="0" w:color="auto" w:frame="1"/>
        </w:rPr>
        <w:t>.) önkormányzati rendelete módosításáról</w:t>
      </w:r>
    </w:p>
    <w:p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:rsidR="00360A7B" w:rsidRPr="00CE20A8" w:rsidRDefault="00360A7B" w:rsidP="00360A7B">
      <w:pPr>
        <w:ind w:left="2832" w:hanging="2832"/>
        <w:jc w:val="both"/>
      </w:pPr>
      <w:r w:rsidRPr="00CE20A8">
        <w:rPr>
          <w:bCs/>
          <w:bdr w:val="none" w:sz="0" w:space="0" w:color="auto" w:frame="1"/>
        </w:rPr>
        <w:t>Társadalmi-gazdasági hatása:</w:t>
      </w:r>
      <w:r w:rsidRPr="00CE20A8">
        <w:rPr>
          <w:bCs/>
          <w:bdr w:val="none" w:sz="0" w:space="0" w:color="auto" w:frame="1"/>
        </w:rPr>
        <w:tab/>
      </w:r>
      <w:r>
        <w:t xml:space="preserve"> Nincs.</w:t>
      </w:r>
    </w:p>
    <w:p w:rsidR="00360A7B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 xml:space="preserve">Költségvetési hatása: 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A folyósított pénzösszeg a kormányzati funkció kódon kerülhet tervezésre és felhasználásra.</w:t>
      </w:r>
    </w:p>
    <w:p w:rsidR="00360A7B" w:rsidRPr="00CE20A8" w:rsidRDefault="00360A7B" w:rsidP="00360A7B">
      <w:pPr>
        <w:ind w:left="2880" w:hanging="2880"/>
        <w:jc w:val="both"/>
      </w:pPr>
      <w:r w:rsidRPr="00CE20A8">
        <w:t xml:space="preserve"> </w:t>
      </w:r>
    </w:p>
    <w:p w:rsidR="00360A7B" w:rsidRPr="00CE20A8" w:rsidRDefault="00360A7B" w:rsidP="00360A7B">
      <w:pPr>
        <w:ind w:left="2880" w:hanging="2880"/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Környezeti, egészségi következményei: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:rsidR="00360A7B" w:rsidRPr="00CE20A8" w:rsidRDefault="00360A7B" w:rsidP="00360A7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Adminisztratív terheket befolyásoló hatása: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Egyéb hatása: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>Nincs.</w:t>
      </w:r>
    </w:p>
    <w:p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Jogszabályi megfelelés.</w:t>
      </w:r>
    </w:p>
    <w:p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megalkotása elmaradása esetén</w:t>
      </w:r>
      <w:r>
        <w:rPr>
          <w:bCs/>
          <w:bdr w:val="none" w:sz="0" w:space="0" w:color="auto" w:frame="1"/>
        </w:rPr>
        <w:t xml:space="preserve"> várható következmények: A </w:t>
      </w:r>
      <w:r w:rsidRPr="00CE20A8">
        <w:rPr>
          <w:bCs/>
          <w:bdr w:val="none" w:sz="0" w:space="0" w:color="auto" w:frame="1"/>
        </w:rPr>
        <w:t xml:space="preserve">rendelet megalkotásának elmaradása esetén, </w:t>
      </w:r>
      <w:r w:rsidRPr="00CE20A8">
        <w:t>annak következményeként jogszabálysértés valósulna meg, felügyeleti szerv törvényességi észrevételét vonná maga után.</w:t>
      </w:r>
    </w:p>
    <w:p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A rendelet alkalmazásához szükséges feltételek: </w:t>
      </w:r>
      <w:r w:rsidRPr="00CE20A8">
        <w:rPr>
          <w:bCs/>
          <w:bdr w:val="none" w:sz="0" w:space="0" w:color="auto" w:frame="1"/>
        </w:rPr>
        <w:tab/>
      </w:r>
    </w:p>
    <w:p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személyi: </w:t>
      </w:r>
      <w:r>
        <w:rPr>
          <w:bCs/>
          <w:bdr w:val="none" w:sz="0" w:space="0" w:color="auto" w:frame="1"/>
        </w:rPr>
        <w:t>nincs.</w:t>
      </w:r>
    </w:p>
    <w:p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szervezeti: nincs</w:t>
      </w:r>
      <w:r>
        <w:rPr>
          <w:bCs/>
          <w:bdr w:val="none" w:sz="0" w:space="0" w:color="auto" w:frame="1"/>
        </w:rPr>
        <w:t>.</w:t>
      </w:r>
    </w:p>
    <w:p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tárgyi: nincs</w:t>
      </w:r>
      <w:r>
        <w:rPr>
          <w:bCs/>
          <w:bdr w:val="none" w:sz="0" w:space="0" w:color="auto" w:frame="1"/>
        </w:rPr>
        <w:t>.</w:t>
      </w:r>
    </w:p>
    <w:p w:rsidR="00360A7B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nincs.</w:t>
      </w:r>
    </w:p>
    <w:p w:rsidR="00360A7B" w:rsidRPr="003D6FFA" w:rsidRDefault="00360A7B" w:rsidP="00360A7B">
      <w:pPr>
        <w:jc w:val="both"/>
        <w:rPr>
          <w:bCs/>
          <w:bdr w:val="none" w:sz="0" w:space="0" w:color="auto" w:frame="1"/>
        </w:rPr>
      </w:pPr>
    </w:p>
    <w:p w:rsidR="00360A7B" w:rsidRDefault="00360A7B" w:rsidP="00360A7B">
      <w:pPr>
        <w:jc w:val="center"/>
        <w:rPr>
          <w:b/>
        </w:rPr>
      </w:pPr>
      <w:r w:rsidRPr="0098107D">
        <w:rPr>
          <w:b/>
        </w:rPr>
        <w:t>INDOKOLÁS</w:t>
      </w:r>
    </w:p>
    <w:p w:rsidR="00360A7B" w:rsidRDefault="00360A7B" w:rsidP="00360A7B">
      <w:pPr>
        <w:jc w:val="center"/>
        <w:rPr>
          <w:b/>
        </w:rPr>
      </w:pPr>
    </w:p>
    <w:p w:rsidR="00DB6470" w:rsidRDefault="00DB6470" w:rsidP="00DB6470">
      <w:pPr>
        <w:jc w:val="both"/>
      </w:pPr>
      <w:r>
        <w:t xml:space="preserve">Balatonhenye Község Önkormányzata a 1422-9/2018/HERMAN számú támogatási szerződés keretében a zártkerti besorolású földrészletek mezőgazdasági hasznosítását segítő, infrastrukturális hátterét biztosító fejlesztések támogatására pályázatot nyert. </w:t>
      </w:r>
    </w:p>
    <w:p w:rsidR="001D0D9B" w:rsidRPr="001D0D9B" w:rsidRDefault="00DB6470" w:rsidP="00DB6470">
      <w:pPr>
        <w:jc w:val="both"/>
      </w:pPr>
      <w:r>
        <w:t>A pályázattal kapcsolatos kiadásokat és bevételeket a 042120 Mezőgazdasági támogatások kormányzati funkción lehet elkülönítetten nyilvántartani.</w:t>
      </w:r>
    </w:p>
    <w:p w:rsidR="00360A7B" w:rsidRDefault="00360A7B" w:rsidP="00360A7B">
      <w:pPr>
        <w:jc w:val="both"/>
        <w:rPr>
          <w:b/>
        </w:rPr>
      </w:pPr>
      <w:r>
        <w:rPr>
          <w:bCs/>
        </w:rPr>
        <w:t>A</w:t>
      </w:r>
      <w:r w:rsidRPr="00F86A17">
        <w:rPr>
          <w:bCs/>
        </w:rPr>
        <w:t xml:space="preserve"> kormányzati funkciók, államháztartási szakfeladatok és szakágazatok osztályozási rendjéről</w:t>
      </w:r>
      <w:r>
        <w:rPr>
          <w:bCs/>
        </w:rPr>
        <w:t xml:space="preserve"> szóló </w:t>
      </w:r>
      <w:r w:rsidRPr="00F86A17">
        <w:rPr>
          <w:bCs/>
        </w:rPr>
        <w:t>68/2013. (XII. 29.) NGM rendelet</w:t>
      </w:r>
      <w:r>
        <w:rPr>
          <w:bCs/>
        </w:rPr>
        <w:t xml:space="preserve"> szabályozza, hogy a helyi önkormányzatok a közfeladataikat és egyéb tevékenységeiket nyilvántartják, elszámolják. Ezeket a közfeladatokat és egyéb tevékenységeket a NGM rendelet</w:t>
      </w:r>
      <w:r w:rsidRPr="00DA163D">
        <w:t xml:space="preserve"> </w:t>
      </w:r>
      <w:r>
        <w:t xml:space="preserve">1. mellékletben foglalt kormányzati funkciókba </w:t>
      </w:r>
      <w:r>
        <w:rPr>
          <w:bCs/>
        </w:rPr>
        <w:t>kell besorolni és az önkormányzat szervezeti és működési szabályzatába fel kell tüntetni.</w:t>
      </w:r>
    </w:p>
    <w:p w:rsidR="00360A7B" w:rsidRDefault="00360A7B" w:rsidP="00360A7B">
      <w:pPr>
        <w:jc w:val="both"/>
      </w:pPr>
      <w:r>
        <w:t xml:space="preserve">Az önkormányzat kormányzati funkciói között eddig nem szerepelt ezért szükséges </w:t>
      </w:r>
      <w:r>
        <w:rPr>
          <w:bCs/>
        </w:rPr>
        <w:t xml:space="preserve">az önkormányzat szervezeti és működési szabályzatának </w:t>
      </w:r>
      <w:r>
        <w:t>módosítása, valamint a kormányzati funkció kód felvétele a törzskönyvi nyilvántartásba.</w:t>
      </w:r>
    </w:p>
    <w:p w:rsidR="00360A7B" w:rsidRDefault="00DB6470" w:rsidP="00360A7B">
      <w:pPr>
        <w:jc w:val="both"/>
      </w:pPr>
      <w:r>
        <w:rPr>
          <w:bCs/>
        </w:rPr>
        <w:t>Balatonhenye K</w:t>
      </w:r>
      <w:r w:rsidR="00360A7B" w:rsidRPr="00066531">
        <w:rPr>
          <w:bCs/>
        </w:rPr>
        <w:t>özség Önkormányzata Képviselő-testületének</w:t>
      </w:r>
      <w:r w:rsidR="00360A7B">
        <w:rPr>
          <w:bCs/>
        </w:rPr>
        <w:t xml:space="preserve"> </w:t>
      </w:r>
      <w:r w:rsidR="00360A7B" w:rsidRPr="00066531">
        <w:rPr>
          <w:bCs/>
        </w:rPr>
        <w:t>szervezeti és működési szabályzatáról sz</w:t>
      </w:r>
      <w:r>
        <w:rPr>
          <w:bCs/>
        </w:rPr>
        <w:t>óló 13</w:t>
      </w:r>
      <w:r w:rsidR="00360A7B" w:rsidRPr="00066531">
        <w:rPr>
          <w:bCs/>
        </w:rPr>
        <w:t>/2013.(</w:t>
      </w:r>
      <w:r>
        <w:rPr>
          <w:bCs/>
        </w:rPr>
        <w:t>IX.30</w:t>
      </w:r>
      <w:r w:rsidR="00AB2559">
        <w:rPr>
          <w:bCs/>
        </w:rPr>
        <w:t>.) önkormányzati rendeletének 1</w:t>
      </w:r>
      <w:r w:rsidR="00360A7B">
        <w:rPr>
          <w:bCs/>
        </w:rPr>
        <w:t>. melléklete kiegészítésre kerül a 1</w:t>
      </w:r>
      <w:r w:rsidR="00296C64">
        <w:rPr>
          <w:bCs/>
        </w:rPr>
        <w:t>2</w:t>
      </w:r>
      <w:r w:rsidR="00360A7B">
        <w:rPr>
          <w:bCs/>
        </w:rPr>
        <w:t xml:space="preserve">/a ponttal, a következő szerint: </w:t>
      </w:r>
      <w:r w:rsidR="00296C64">
        <w:t>042120 Mezőgazdasági támogatások</w:t>
      </w:r>
    </w:p>
    <w:p w:rsidR="0056238F" w:rsidRDefault="0056238F" w:rsidP="00360A7B">
      <w:pPr>
        <w:jc w:val="both"/>
      </w:pPr>
    </w:p>
    <w:p w:rsidR="00816139" w:rsidRDefault="00816139" w:rsidP="00360A7B">
      <w:pPr>
        <w:jc w:val="both"/>
      </w:pPr>
    </w:p>
    <w:p w:rsidR="00360A7B" w:rsidRDefault="00360A7B" w:rsidP="00360A7B">
      <w:pPr>
        <w:jc w:val="both"/>
      </w:pPr>
      <w:r>
        <w:t>A 1. § meghatározza az új kormányzati funkció kódot</w:t>
      </w:r>
      <w:r w:rsidR="00B016AE">
        <w:t>.</w:t>
      </w:r>
    </w:p>
    <w:p w:rsidR="00B016AE" w:rsidRDefault="00296C64" w:rsidP="00360A7B">
      <w:pPr>
        <w:jc w:val="both"/>
      </w:pPr>
      <w:r>
        <w:t>2</w:t>
      </w:r>
      <w:r w:rsidR="00B016AE">
        <w:t>.§-ban helyesbítésre kerülnek a meghatározott kormányzati funkció</w:t>
      </w:r>
      <w:r w:rsidR="000407F1">
        <w:t xml:space="preserve"> kódok megnevezései</w:t>
      </w:r>
      <w:r w:rsidR="00B016AE">
        <w:t>.</w:t>
      </w:r>
    </w:p>
    <w:p w:rsidR="00360A7B" w:rsidRDefault="00296C64" w:rsidP="00360A7B">
      <w:pPr>
        <w:jc w:val="both"/>
      </w:pPr>
      <w:r>
        <w:lastRenderedPageBreak/>
        <w:t>3</w:t>
      </w:r>
      <w:r w:rsidR="00B016AE">
        <w:t xml:space="preserve">.§-ban a rendelet hatályba lépése kerül meghatározásra. </w:t>
      </w:r>
    </w:p>
    <w:p w:rsidR="00360A7B" w:rsidRDefault="00360A7B" w:rsidP="00360A7B">
      <w:pPr>
        <w:rPr>
          <w:b/>
        </w:rPr>
      </w:pPr>
    </w:p>
    <w:p w:rsidR="00B016AE" w:rsidRDefault="00B016AE" w:rsidP="00360A7B">
      <w:pPr>
        <w:jc w:val="center"/>
        <w:rPr>
          <w:b/>
        </w:rPr>
      </w:pPr>
    </w:p>
    <w:p w:rsidR="00360A7B" w:rsidRDefault="00360A7B" w:rsidP="00360A7B">
      <w:pPr>
        <w:jc w:val="center"/>
        <w:rPr>
          <w:b/>
        </w:rPr>
      </w:pPr>
    </w:p>
    <w:p w:rsidR="00360A7B" w:rsidRPr="0069184B" w:rsidRDefault="00623652" w:rsidP="00360A7B">
      <w:pPr>
        <w:jc w:val="center"/>
        <w:rPr>
          <w:b/>
        </w:rPr>
      </w:pPr>
      <w:r>
        <w:rPr>
          <w:b/>
        </w:rPr>
        <w:t xml:space="preserve">BALATONHENYE </w:t>
      </w:r>
      <w:r w:rsidR="00360A7B" w:rsidRPr="0069184B">
        <w:rPr>
          <w:b/>
        </w:rPr>
        <w:t>KÖZSÉG ÖNKO</w:t>
      </w:r>
      <w:r w:rsidR="00360A7B">
        <w:rPr>
          <w:b/>
        </w:rPr>
        <w:t>RMÁNYZATA KÉPVISELŐ-TESTÜLETÉNEK</w:t>
      </w:r>
    </w:p>
    <w:p w:rsidR="00360A7B" w:rsidRPr="0069184B" w:rsidRDefault="00360A7B" w:rsidP="00360A7B">
      <w:pPr>
        <w:rPr>
          <w:b/>
        </w:rPr>
      </w:pPr>
    </w:p>
    <w:p w:rsidR="00360A7B" w:rsidRDefault="00360A7B" w:rsidP="00360A7B">
      <w:pPr>
        <w:jc w:val="center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/201</w:t>
      </w:r>
      <w:r w:rsidR="00381D46">
        <w:rPr>
          <w:b/>
        </w:rPr>
        <w:t>8</w:t>
      </w:r>
      <w:r>
        <w:rPr>
          <w:b/>
        </w:rPr>
        <w:t xml:space="preserve">. (…...) önkormányzati rendelete </w:t>
      </w:r>
    </w:p>
    <w:p w:rsidR="00360A7B" w:rsidRDefault="00623652" w:rsidP="00360A7B">
      <w:pPr>
        <w:jc w:val="center"/>
        <w:rPr>
          <w:b/>
        </w:rPr>
      </w:pPr>
      <w:r>
        <w:rPr>
          <w:b/>
        </w:rPr>
        <w:t>a Balatonhenye K</w:t>
      </w:r>
      <w:r w:rsidR="00360A7B">
        <w:rPr>
          <w:b/>
        </w:rPr>
        <w:t>özség Önkormányzata szervezeti és</w:t>
      </w:r>
      <w:r>
        <w:rPr>
          <w:b/>
        </w:rPr>
        <w:t xml:space="preserve"> működési szabályzatáról szóló 13/2013.(IX.30</w:t>
      </w:r>
      <w:r w:rsidR="00360A7B">
        <w:rPr>
          <w:b/>
        </w:rPr>
        <w:t>.) önkormányzati rendelete módosításáról</w:t>
      </w:r>
    </w:p>
    <w:p w:rsidR="00360A7B" w:rsidRDefault="00360A7B" w:rsidP="00360A7B">
      <w:pPr>
        <w:jc w:val="both"/>
      </w:pPr>
    </w:p>
    <w:p w:rsidR="00360A7B" w:rsidRPr="00797E67" w:rsidRDefault="00623652" w:rsidP="00360A7B">
      <w:pPr>
        <w:pStyle w:val="Szvegtrzs"/>
        <w:rPr>
          <w:b w:val="0"/>
          <w:szCs w:val="24"/>
        </w:rPr>
      </w:pPr>
      <w:r>
        <w:rPr>
          <w:b w:val="0"/>
          <w:szCs w:val="24"/>
        </w:rPr>
        <w:t>Balatonhenye K</w:t>
      </w:r>
      <w:r w:rsidR="00360A7B" w:rsidRPr="00797E67">
        <w:rPr>
          <w:b w:val="0"/>
          <w:szCs w:val="24"/>
        </w:rPr>
        <w:t>özség</w:t>
      </w:r>
      <w:r w:rsidR="00360A7B" w:rsidRPr="00797E67">
        <w:rPr>
          <w:szCs w:val="24"/>
        </w:rPr>
        <w:t xml:space="preserve"> </w:t>
      </w:r>
      <w:r w:rsidR="00360A7B" w:rsidRPr="00797E67">
        <w:rPr>
          <w:b w:val="0"/>
          <w:szCs w:val="24"/>
        </w:rPr>
        <w:t xml:space="preserve">Önkormányzata Képviselő-testülete az Alaptörvény 32. cikk (1) bekezdésében meghatározott eredeti jogalkotói hatáskörében, az Alaptörvény 32. cikk (1) bekezdés d) pontjában meghatározott feladatkörében eljárva a következőket rendeli el: </w:t>
      </w:r>
    </w:p>
    <w:p w:rsidR="00360A7B" w:rsidRPr="00797E67" w:rsidRDefault="00360A7B" w:rsidP="00360A7B">
      <w:pPr>
        <w:jc w:val="both"/>
      </w:pPr>
    </w:p>
    <w:p w:rsidR="00360A7B" w:rsidRPr="00797E67" w:rsidRDefault="00623652" w:rsidP="00360A7B">
      <w:pPr>
        <w:jc w:val="both"/>
      </w:pPr>
      <w:r>
        <w:t>1.§ A Balatonhenye K</w:t>
      </w:r>
      <w:r w:rsidR="00360A7B" w:rsidRPr="00797E67">
        <w:t>özség Önkormányzata Képvis</w:t>
      </w:r>
      <w:r>
        <w:t>elő-testületének a Balatonhenye K</w:t>
      </w:r>
      <w:r w:rsidR="00360A7B" w:rsidRPr="00797E67">
        <w:t>özség Önkormányzata szervezeti és</w:t>
      </w:r>
      <w:r>
        <w:t xml:space="preserve"> működési szabályzatáról szóló 13</w:t>
      </w:r>
      <w:r w:rsidR="00360A7B" w:rsidRPr="00797E67">
        <w:t>/2013.(</w:t>
      </w:r>
      <w:r>
        <w:t>IX.30</w:t>
      </w:r>
      <w:r w:rsidR="00360A7B">
        <w:t>.) önkormányzati rendeletének</w:t>
      </w:r>
      <w:r>
        <w:t xml:space="preserve"> (a továbbiakban: SZMSZ) 1</w:t>
      </w:r>
      <w:r w:rsidR="00360A7B" w:rsidRPr="00797E67">
        <w:t>. melléklet</w:t>
      </w:r>
      <w:r w:rsidR="00360A7B">
        <w:t>e a</w:t>
      </w:r>
      <w:r w:rsidR="00516282">
        <w:t xml:space="preserve"> következő</w:t>
      </w:r>
      <w:r w:rsidR="00360A7B">
        <w:t xml:space="preserve"> 1</w:t>
      </w:r>
      <w:r>
        <w:t>2</w:t>
      </w:r>
      <w:r w:rsidR="00360A7B">
        <w:t xml:space="preserve">/a ponttal egészül ki: </w:t>
      </w:r>
    </w:p>
    <w:p w:rsidR="00360A7B" w:rsidRPr="00797E67" w:rsidRDefault="00360A7B" w:rsidP="00360A7B">
      <w:pPr>
        <w:jc w:val="both"/>
      </w:pPr>
    </w:p>
    <w:p w:rsidR="00360A7B" w:rsidRPr="00066531" w:rsidRDefault="00360A7B" w:rsidP="00360A7B">
      <w:pPr>
        <w:jc w:val="both"/>
        <w:rPr>
          <w:bCs/>
        </w:rPr>
      </w:pPr>
      <w:r w:rsidRPr="00797E67">
        <w:t>„</w:t>
      </w:r>
      <w:r>
        <w:t>1</w:t>
      </w:r>
      <w:r w:rsidR="00623652">
        <w:t>2</w:t>
      </w:r>
      <w:r>
        <w:t xml:space="preserve">/a.  </w:t>
      </w:r>
      <w:r w:rsidRPr="00797E67">
        <w:t xml:space="preserve"> </w:t>
      </w:r>
      <w:proofErr w:type="gramStart"/>
      <w:r w:rsidR="00623652">
        <w:t>042</w:t>
      </w:r>
      <w:r w:rsidR="00381D46">
        <w:t>120</w:t>
      </w:r>
      <w:r w:rsidRPr="00066531">
        <w:rPr>
          <w:bCs/>
        </w:rPr>
        <w:t xml:space="preserve"> </w:t>
      </w:r>
      <w:r>
        <w:rPr>
          <w:bCs/>
        </w:rPr>
        <w:t xml:space="preserve"> </w:t>
      </w:r>
      <w:r w:rsidR="00623652">
        <w:rPr>
          <w:bCs/>
        </w:rPr>
        <w:t>Mezőgazdasági</w:t>
      </w:r>
      <w:proofErr w:type="gramEnd"/>
      <w:r w:rsidR="00623652">
        <w:rPr>
          <w:bCs/>
        </w:rPr>
        <w:t xml:space="preserve"> támogatások</w:t>
      </w:r>
      <w:r>
        <w:rPr>
          <w:bCs/>
        </w:rPr>
        <w:t>.</w:t>
      </w:r>
      <w:r w:rsidRPr="00797E67">
        <w:t>”</w:t>
      </w:r>
    </w:p>
    <w:p w:rsidR="00316B9F" w:rsidRDefault="00316B9F" w:rsidP="00360A7B">
      <w:pPr>
        <w:jc w:val="both"/>
      </w:pPr>
    </w:p>
    <w:p w:rsidR="002C082F" w:rsidRDefault="00623652" w:rsidP="0095711D">
      <w:pPr>
        <w:jc w:val="both"/>
      </w:pPr>
      <w:r>
        <w:t>2</w:t>
      </w:r>
      <w:r w:rsidR="00316B9F">
        <w:t xml:space="preserve">.§ </w:t>
      </w:r>
      <w:r w:rsidR="003C3ACD">
        <w:t xml:space="preserve">Az </w:t>
      </w:r>
      <w:r>
        <w:t>SZMSZ 1</w:t>
      </w:r>
      <w:r w:rsidR="00316B9F" w:rsidRPr="00797E67">
        <w:t>. melléklet</w:t>
      </w:r>
      <w:r w:rsidR="0095711D">
        <w:t xml:space="preserve"> </w:t>
      </w:r>
    </w:p>
    <w:p w:rsidR="0095711D" w:rsidRDefault="002C082F" w:rsidP="0095711D">
      <w:pPr>
        <w:jc w:val="both"/>
      </w:pPr>
      <w:r>
        <w:t xml:space="preserve">a) </w:t>
      </w:r>
      <w:r w:rsidR="00623652">
        <w:t>10</w:t>
      </w:r>
      <w:r w:rsidR="0095711D">
        <w:t xml:space="preserve">. pontja helyébe a következő rendelkezés lép: </w:t>
      </w:r>
    </w:p>
    <w:p w:rsidR="0095711D" w:rsidRDefault="0095711D" w:rsidP="0095711D">
      <w:pPr>
        <w:jc w:val="both"/>
      </w:pPr>
    </w:p>
    <w:p w:rsidR="0095711D" w:rsidRDefault="00623652" w:rsidP="0095711D">
      <w:pPr>
        <w:jc w:val="both"/>
      </w:pPr>
      <w:r>
        <w:t>„10. 041232 Start-munka program –Téli közfoglalkoztatás</w:t>
      </w:r>
      <w:r w:rsidR="0095711D">
        <w:t>”</w:t>
      </w:r>
    </w:p>
    <w:p w:rsidR="00316B9F" w:rsidRDefault="00316B9F" w:rsidP="00316B9F">
      <w:pPr>
        <w:jc w:val="both"/>
      </w:pPr>
    </w:p>
    <w:p w:rsidR="0095711D" w:rsidRDefault="002C082F" w:rsidP="0095711D">
      <w:pPr>
        <w:jc w:val="both"/>
      </w:pPr>
      <w:r>
        <w:t>b)</w:t>
      </w:r>
      <w:r w:rsidR="00B016AE">
        <w:t xml:space="preserve"> </w:t>
      </w:r>
      <w:r w:rsidR="00623652">
        <w:t>33</w:t>
      </w:r>
      <w:r w:rsidR="0095711D">
        <w:t xml:space="preserve">. pontja helyébe a következő rendelkezés lép: </w:t>
      </w:r>
    </w:p>
    <w:p w:rsidR="00316B9F" w:rsidRDefault="00316B9F" w:rsidP="00316B9F">
      <w:pPr>
        <w:jc w:val="both"/>
      </w:pPr>
    </w:p>
    <w:p w:rsidR="00316B9F" w:rsidRDefault="00623652" w:rsidP="00316B9F">
      <w:pPr>
        <w:jc w:val="both"/>
      </w:pPr>
      <w:r>
        <w:t xml:space="preserve"> „33</w:t>
      </w:r>
      <w:r w:rsidR="0095711D">
        <w:t xml:space="preserve">. </w:t>
      </w:r>
      <w:r>
        <w:t>082092 Közművelődés- hagyományos közösségi kulturális értékek gondozása</w:t>
      </w:r>
      <w:r w:rsidR="0095711D">
        <w:t>”</w:t>
      </w:r>
    </w:p>
    <w:p w:rsidR="00F43980" w:rsidRDefault="00F43980" w:rsidP="00316B9F">
      <w:pPr>
        <w:jc w:val="both"/>
      </w:pPr>
    </w:p>
    <w:p w:rsidR="0095711D" w:rsidRDefault="002C082F" w:rsidP="0095711D">
      <w:pPr>
        <w:jc w:val="both"/>
      </w:pPr>
      <w:r>
        <w:t xml:space="preserve">c) </w:t>
      </w:r>
      <w:r w:rsidR="00623652">
        <w:t>39</w:t>
      </w:r>
      <w:r w:rsidR="0095711D">
        <w:t xml:space="preserve">. pontja helyébe a következő rendelkezés lép: </w:t>
      </w:r>
    </w:p>
    <w:p w:rsidR="0095711D" w:rsidRDefault="00F43980" w:rsidP="00360A7B">
      <w:pPr>
        <w:jc w:val="both"/>
      </w:pPr>
      <w:r>
        <w:t xml:space="preserve">   </w:t>
      </w:r>
    </w:p>
    <w:p w:rsidR="00316B9F" w:rsidRDefault="00623652" w:rsidP="00360A7B">
      <w:pPr>
        <w:jc w:val="both"/>
      </w:pPr>
      <w:r>
        <w:t>„39</w:t>
      </w:r>
      <w:r w:rsidR="0095711D">
        <w:t xml:space="preserve">. </w:t>
      </w:r>
      <w:r w:rsidR="00F43980">
        <w:t>104042 Család és gyermekjóléti szolgáltatások”</w:t>
      </w:r>
    </w:p>
    <w:p w:rsidR="0056238F" w:rsidRDefault="0056238F" w:rsidP="00360A7B">
      <w:pPr>
        <w:jc w:val="both"/>
      </w:pPr>
    </w:p>
    <w:p w:rsidR="00360A7B" w:rsidRDefault="00623652" w:rsidP="00360A7B">
      <w:pPr>
        <w:jc w:val="both"/>
      </w:pPr>
      <w:r>
        <w:t>3</w:t>
      </w:r>
      <w:r w:rsidR="00360A7B" w:rsidRPr="00797E67">
        <w:t>.§ Ez a rendelet a kihirdetését követő napon lép hatályba.</w:t>
      </w:r>
    </w:p>
    <w:p w:rsidR="003C3ACD" w:rsidRDefault="003C3ACD" w:rsidP="00360A7B">
      <w:pPr>
        <w:jc w:val="both"/>
      </w:pPr>
    </w:p>
    <w:p w:rsidR="003C3ACD" w:rsidRDefault="003C3ACD" w:rsidP="00360A7B">
      <w:pPr>
        <w:jc w:val="both"/>
      </w:pPr>
    </w:p>
    <w:p w:rsidR="003C3ACD" w:rsidRDefault="003C3ACD" w:rsidP="00360A7B">
      <w:pPr>
        <w:jc w:val="both"/>
      </w:pPr>
    </w:p>
    <w:p w:rsidR="003C3ACD" w:rsidRDefault="003C3ACD" w:rsidP="00360A7B">
      <w:pPr>
        <w:jc w:val="both"/>
      </w:pPr>
    </w:p>
    <w:p w:rsidR="003C3ACD" w:rsidRPr="00797E67" w:rsidRDefault="003C3ACD" w:rsidP="00360A7B">
      <w:pPr>
        <w:jc w:val="both"/>
      </w:pPr>
    </w:p>
    <w:p w:rsidR="00360A7B" w:rsidRDefault="00360A7B" w:rsidP="00360A7B">
      <w:pPr>
        <w:jc w:val="both"/>
      </w:pPr>
    </w:p>
    <w:p w:rsidR="00360A7B" w:rsidRDefault="00623652" w:rsidP="00360A7B">
      <w:pPr>
        <w:jc w:val="both"/>
      </w:pPr>
      <w:r>
        <w:t xml:space="preserve">  Kovács Csaba Károly</w:t>
      </w:r>
      <w:r w:rsidR="00360A7B">
        <w:t xml:space="preserve">                                  </w:t>
      </w:r>
      <w:r>
        <w:t xml:space="preserve">                    </w:t>
      </w:r>
      <w:r w:rsidR="00360A7B">
        <w:t xml:space="preserve">        Tóthné Titz Éva</w:t>
      </w:r>
    </w:p>
    <w:p w:rsidR="00360A7B" w:rsidRPr="00502AF9" w:rsidRDefault="00360A7B" w:rsidP="00360A7B">
      <w:pPr>
        <w:jc w:val="both"/>
      </w:pPr>
      <w:r>
        <w:t xml:space="preserve"> </w:t>
      </w:r>
      <w:r w:rsidR="00623652">
        <w:t xml:space="preserve">     </w:t>
      </w:r>
      <w:r>
        <w:t xml:space="preserve"> </w:t>
      </w:r>
      <w:r w:rsidRPr="00502AF9">
        <w:t xml:space="preserve">polgármester                                  </w:t>
      </w:r>
      <w:r w:rsidR="00623652">
        <w:t xml:space="preserve">                         </w:t>
      </w:r>
      <w:r w:rsidRPr="00502AF9">
        <w:t xml:space="preserve">   jegyzőt helyettesítő aljegyző</w:t>
      </w: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  <w:r>
        <w:t>Kihirdetés napja: 201</w:t>
      </w:r>
      <w:r w:rsidR="00381D46">
        <w:t>8</w:t>
      </w:r>
      <w:r>
        <w:t>.</w:t>
      </w:r>
      <w:r w:rsidR="00623652">
        <w:t xml:space="preserve"> </w:t>
      </w: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</w:p>
    <w:p w:rsidR="00360A7B" w:rsidRDefault="00360A7B" w:rsidP="00360A7B">
      <w:pPr>
        <w:jc w:val="both"/>
      </w:pPr>
      <w:r>
        <w:t xml:space="preserve">                                                                                              Tóthné Titz Éva</w:t>
      </w:r>
    </w:p>
    <w:p w:rsidR="00360A7B" w:rsidRDefault="00360A7B" w:rsidP="00360A7B">
      <w:pPr>
        <w:jc w:val="both"/>
      </w:pPr>
      <w:r>
        <w:t xml:space="preserve">                                                                                        jegyzőt helyettesítő aljegyző</w:t>
      </w:r>
    </w:p>
    <w:p w:rsidR="00516282" w:rsidRDefault="00516282">
      <w:bookmarkStart w:id="0" w:name="_GoBack"/>
      <w:bookmarkEnd w:id="0"/>
    </w:p>
    <w:sectPr w:rsidR="00516282" w:rsidSect="004F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B6A"/>
    <w:multiLevelType w:val="hybridMultilevel"/>
    <w:tmpl w:val="8C008064"/>
    <w:lvl w:ilvl="0" w:tplc="2238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53136"/>
    <w:multiLevelType w:val="hybridMultilevel"/>
    <w:tmpl w:val="DFC88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7B"/>
    <w:rsid w:val="000407F1"/>
    <w:rsid w:val="0013439C"/>
    <w:rsid w:val="00182B07"/>
    <w:rsid w:val="001D0D9B"/>
    <w:rsid w:val="00252E34"/>
    <w:rsid w:val="00296C64"/>
    <w:rsid w:val="002C082F"/>
    <w:rsid w:val="00316B9F"/>
    <w:rsid w:val="00346E7F"/>
    <w:rsid w:val="00360A7B"/>
    <w:rsid w:val="00381D46"/>
    <w:rsid w:val="003C3ACD"/>
    <w:rsid w:val="004211A2"/>
    <w:rsid w:val="004469E8"/>
    <w:rsid w:val="0049618E"/>
    <w:rsid w:val="004E7204"/>
    <w:rsid w:val="00516282"/>
    <w:rsid w:val="0056238F"/>
    <w:rsid w:val="00592805"/>
    <w:rsid w:val="005B5571"/>
    <w:rsid w:val="00623092"/>
    <w:rsid w:val="00623652"/>
    <w:rsid w:val="008141AD"/>
    <w:rsid w:val="00816139"/>
    <w:rsid w:val="00853E3A"/>
    <w:rsid w:val="0095711D"/>
    <w:rsid w:val="00986FB7"/>
    <w:rsid w:val="00A8414E"/>
    <w:rsid w:val="00A92F01"/>
    <w:rsid w:val="00AB2559"/>
    <w:rsid w:val="00B016AE"/>
    <w:rsid w:val="00D85E2C"/>
    <w:rsid w:val="00DB6470"/>
    <w:rsid w:val="00F43980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E019"/>
  <w15:docId w15:val="{DC684420-7D26-4030-8615-B569030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A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60A7B"/>
    <w:pPr>
      <w:jc w:val="both"/>
    </w:pPr>
    <w:rPr>
      <w:b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360A7B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62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F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FB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5</cp:revision>
  <cp:lastPrinted>2018-11-29T14:09:00Z</cp:lastPrinted>
  <dcterms:created xsi:type="dcterms:W3CDTF">2018-12-04T10:39:00Z</dcterms:created>
  <dcterms:modified xsi:type="dcterms:W3CDTF">2018-12-06T08:23:00Z</dcterms:modified>
</cp:coreProperties>
</file>