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tabs>
          <w:tab w:val="left" w:pos="1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71207">
        <w:rPr>
          <w:rFonts w:ascii="Times New Roman" w:hAnsi="Times New Roman" w:cs="Times New Roman"/>
          <w:b/>
          <w:sz w:val="24"/>
          <w:szCs w:val="24"/>
        </w:rPr>
        <w:t>. napirend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>E L Ő T E R J E S Z T É S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Balatonhenye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 Község Önkormányzata Képviselő-testületének 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. október 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-én tartandó nyilvános </w:t>
      </w:r>
      <w:r>
        <w:rPr>
          <w:rFonts w:ascii="Times New Roman" w:hAnsi="Times New Roman" w:cs="Times New Roman"/>
          <w:b/>
          <w:sz w:val="24"/>
          <w:szCs w:val="24"/>
        </w:rPr>
        <w:t xml:space="preserve">Alakuló </w:t>
      </w:r>
      <w:r w:rsidRPr="00D71207">
        <w:rPr>
          <w:rFonts w:ascii="Times New Roman" w:hAnsi="Times New Roman" w:cs="Times New Roman"/>
          <w:b/>
          <w:sz w:val="24"/>
          <w:szCs w:val="24"/>
        </w:rPr>
        <w:t>testületi ülésére.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Tárgy:</w:t>
      </w:r>
      <w:r w:rsidRPr="00D712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12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Ügyrendi Bizottság tagjainak megválasztása.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Előterjesztő</w:t>
      </w:r>
      <w:r w:rsidRPr="00D71207">
        <w:rPr>
          <w:rFonts w:ascii="Times New Roman" w:hAnsi="Times New Roman" w:cs="Times New Roman"/>
          <w:sz w:val="24"/>
          <w:szCs w:val="24"/>
        </w:rPr>
        <w:t xml:space="preserve">:    </w:t>
      </w:r>
      <w:r>
        <w:rPr>
          <w:rFonts w:ascii="Times New Roman" w:hAnsi="Times New Roman" w:cs="Times New Roman"/>
          <w:sz w:val="24"/>
          <w:szCs w:val="24"/>
        </w:rPr>
        <w:t xml:space="preserve">Kulin Miklós György </w:t>
      </w:r>
      <w:r w:rsidRPr="00D71207">
        <w:rPr>
          <w:rFonts w:ascii="Times New Roman" w:hAnsi="Times New Roman" w:cs="Times New Roman"/>
          <w:sz w:val="24"/>
          <w:szCs w:val="24"/>
        </w:rPr>
        <w:t>polgármester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b/>
          <w:sz w:val="24"/>
          <w:szCs w:val="24"/>
          <w:u w:val="single"/>
        </w:rPr>
        <w:t>Előkészítette:</w:t>
      </w:r>
      <w:r w:rsidRPr="00D71207">
        <w:rPr>
          <w:rFonts w:ascii="Times New Roman" w:hAnsi="Times New Roman" w:cs="Times New Roman"/>
          <w:sz w:val="24"/>
          <w:szCs w:val="24"/>
        </w:rPr>
        <w:t xml:space="preserve">  Tóthné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D71207">
        <w:rPr>
          <w:rFonts w:ascii="Times New Roman" w:hAnsi="Times New Roman" w:cs="Times New Roman"/>
          <w:sz w:val="24"/>
          <w:szCs w:val="24"/>
        </w:rPr>
        <w:t>Titz Éva aljegyző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---------------------------</w:t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Jogszabállyal nem ellentétes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 xml:space="preserve">         Előterjesztő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  <w:t>-----------------------------------</w:t>
      </w:r>
    </w:p>
    <w:p w:rsidR="007B6440" w:rsidRPr="00D71207" w:rsidRDefault="007B6440" w:rsidP="007B6440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A6A6A6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Pr="00D71207">
        <w:rPr>
          <w:rFonts w:ascii="Times New Roman" w:hAnsi="Times New Roman" w:cs="Times New Roman"/>
          <w:sz w:val="24"/>
          <w:szCs w:val="24"/>
        </w:rPr>
        <w:tab/>
      </w:r>
      <w:r w:rsidR="00AA0F6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D71207">
        <w:rPr>
          <w:rFonts w:ascii="Times New Roman" w:hAnsi="Times New Roman" w:cs="Times New Roman"/>
          <w:sz w:val="24"/>
          <w:szCs w:val="24"/>
        </w:rPr>
        <w:t xml:space="preserve">Tóthné </w:t>
      </w: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Pr="00D71207">
        <w:rPr>
          <w:rFonts w:ascii="Times New Roman" w:hAnsi="Times New Roman" w:cs="Times New Roman"/>
          <w:sz w:val="24"/>
          <w:szCs w:val="24"/>
        </w:rPr>
        <w:t xml:space="preserve">Titz Éva aljegyző </w:t>
      </w:r>
    </w:p>
    <w:p w:rsidR="007B6440" w:rsidRDefault="007B6440" w:rsidP="007B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7B6440" w:rsidRDefault="007B6440" w:rsidP="007B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7B6440" w:rsidRDefault="007B6440" w:rsidP="007B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  <w:r w:rsidRPr="00F027EE"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  <w:t>Tisztelt Képviselő-testület!</w:t>
      </w:r>
    </w:p>
    <w:p w:rsidR="007B6440" w:rsidRPr="00F027EE" w:rsidRDefault="007B6440" w:rsidP="007B644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74747"/>
          <w:sz w:val="24"/>
          <w:szCs w:val="24"/>
          <w:lang w:eastAsia="hu-HU"/>
        </w:rPr>
      </w:pP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F8330E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„</w:t>
      </w: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57.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(1) 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u w:val="single"/>
          <w:lang w:eastAsia="hu-HU"/>
        </w:rPr>
        <w:t>A képviselő-testület szervezeti és működési szabályzatában határozza meg bizottságait, a bizottságok tagjainak számát, a bizottságok feladat- és hatáskörét, működésük alapvető szabályait. Az alakuló vagy az azt követő ülésen a polgármester előterjesztésére köteles megválasztani a törvény által kötelezően létrehozandó és a szervezeti és működési szabályzatban meghatározott bizottságait.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 A száz főt meg nem haladó lakosú településen a bizottsági feladatokat a képviselő-testület látja el. 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u w:val="single"/>
          <w:lang w:eastAsia="hu-HU"/>
        </w:rPr>
        <w:t>Az ezer főt meg nem haladó lakosú településen a kötelező bizottsági feladat- és hatásköröket egy bizottság is elláthatja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. A bizottság tagjává nem önkormányzati képviselő tag is választható. A nem önkormányzati képviselő tag jogai és kötelezettségei a bizottság ülésein megegyeznek az önkormányzati képviselő bizottsági tag jogaival és kötelezettségeivel.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(2) A képviselő-testület a kétezernél több lakosú településen pénzügyi bizottságot hoz létre. 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u w:val="single"/>
          <w:lang w:eastAsia="hu-HU"/>
        </w:rPr>
        <w:t>A vagyonnyilatkozatok vizsgálatát a szervezeti és működési szabályzatban meghatározott bizottság végzi, amely gondoskodik azok nyilvántartásáról, kezeléséről és őrzéséről.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 Törvény más bizottság megalakítását is elrendelheti, amelynek feladat- és hatáskört állapíthat meg.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 képviselő-testület egyes önkormányzati feladatok ellátásának időtartamára ideiglenes bizottságot hozhat létre.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58.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 xml:space="preserve">(1) 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u w:val="single"/>
          <w:lang w:eastAsia="hu-HU"/>
        </w:rPr>
        <w:t>A bizottság elnökének és tagjainak megbízatása a képviselő-testület által történő megválasztással jön létre, a képviselő-testület megbízatásának időtartamára. A bizottság elnökét és - az elnökkel együtt számított - tagjainak több mint a felét az önkormányzati képviselők közül kell választani. Nem lehet a bizottság elnöke vagy tagja a polgármester.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 képviselő-testület a bizottság személyi összetételét, létszámát a polgármester előterjesztésére bármikor megváltoztathatja, a kötelezően létrehozandó bizottság kivételével a bizottságot megszüntetheti.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 bizottság elnöke, tagja e megbízatásáról írásban lemondhat. A lemondásáról szóló nyilatkozatot a polgármester részére kell benyújtani. A megbízatás a lemondásban meghatározott, a lemondást követő egy hónapon belüli időpontban, ennek hiányában az írásbeli nyilatkozat átvételének napján szűnik meg. A lemondás nem vonható vissza, továbbá érvényességéhez nem szükséges a képviselő-testület elfogadó nyilatkozata.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59.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(1) A bizottság - feladatkörében - kezdeményezi, előkészíti a képviselő-testület döntéseit, a képviselő-testület által átruházott hatáskörben döntést hoz.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 képviselő-testület a szervezeti és működési szabályzatában határozza meg azokat az előterjesztéseket, amelyeket bizottság nyújt be, továbbá amely előterjesztések a bizottság állásfoglalásával nyújthatók be a képviselő-testületnek.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lastRenderedPageBreak/>
        <w:t>(3) A képviselő-testület döntési jogot adhat bizottságának, amelyet bármikor visszavonhat.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60.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A bizottság ülésének összehívására, működésére, nyilvánosságára, határozatképességére és határozathozatalára, döntésének végrehajtására, a bizottság tagjainak kizárására, a bizottság üléséről készített jegyzőkönyv tartalmára a képviselő-testületre vonatkozó szabályokat kell megfelelően alkalmazni azzal az eltéréssel, hogy a kizárásról a bizottság dönt, továbbá a jegyzőkönyvet a bizottság elnöke és egy tagja írja alá. A jegyző tizenöt napon belül köteles a jegyzőkönyvet megküldeni a kormányhivatalnak.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b/>
          <w:bCs/>
          <w:i/>
          <w:iCs/>
          <w:color w:val="474747"/>
          <w:sz w:val="24"/>
          <w:szCs w:val="24"/>
          <w:lang w:eastAsia="hu-HU"/>
        </w:rPr>
        <w:t>61. § </w:t>
      </w: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(1) A polgármester indítványára a bizottságot össze kell hívni az indítvány kézhezvételétől számított nyolc napon belül.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(2) A polgármester felfüggesztheti a bizottság, a részönkormányzat testülete döntésének a végrehajtását, ha az ellentétes a képviselő-testület határozatával vagy sérti az önkormányzat érdekeit. A felfüggesztett döntésről a képviselő-testület a következő ülésén határoz.</w:t>
      </w:r>
    </w:p>
    <w:p w:rsidR="007B6440" w:rsidRPr="00A8383C" w:rsidRDefault="007B6440" w:rsidP="007B6440">
      <w:pPr>
        <w:shd w:val="clear" w:color="auto" w:fill="FFFFFF"/>
        <w:spacing w:after="0" w:line="240" w:lineRule="auto"/>
        <w:ind w:firstLine="240"/>
        <w:jc w:val="both"/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</w:pPr>
      <w:r w:rsidRPr="00A8383C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(3) A bizottságok működésének ügyviteli feladatait a polgármesteri hivatal, a megyei önkormányzati hivatal, a közös önkormányzati hivatal látja el.</w:t>
      </w:r>
      <w:r w:rsidRPr="00F8330E">
        <w:rPr>
          <w:rFonts w:ascii="Times New Roman" w:eastAsia="Times New Roman" w:hAnsi="Times New Roman" w:cs="Times New Roman"/>
          <w:i/>
          <w:iCs/>
          <w:color w:val="474747"/>
          <w:sz w:val="24"/>
          <w:szCs w:val="24"/>
          <w:lang w:eastAsia="hu-HU"/>
        </w:rPr>
        <w:t>”</w:t>
      </w:r>
    </w:p>
    <w:p w:rsidR="007B6440" w:rsidRDefault="007B6440" w:rsidP="007B64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7B6440" w:rsidRDefault="007B6440" w:rsidP="007B64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település Szervezeti és Működési Szabályzata az Ügyrendi Bizottság hatáskörét és feladatait nevesíti, azaz meghatározza, hogy feladata a Képviselő-testület tagjai által tett vagyonnyilatkozatok nyilvántartása, ellenőrzése, kezelése, őrzése és vizsgálata, valamint a Képviselő-testület tagjai összeférhetetlenségi eljárásban meghatározott bizottsági feladatok ellátása. Tekintettel az SZMSZ-ben foglaltakra, szükséges megválasztani a bizottság elnökét és annak tagjait.</w:t>
      </w:r>
    </w:p>
    <w:p w:rsidR="007B6440" w:rsidRDefault="007B6440" w:rsidP="007B64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Ügyrendi Bizottságba javasolt tagok : ………….. elnök, ……………..tag, …………….tag.</w:t>
      </w:r>
    </w:p>
    <w:p w:rsidR="007B6440" w:rsidRDefault="007B6440" w:rsidP="007B64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Ügyrendi Bizottságba javasolt tagok, az </w:t>
      </w:r>
      <w:proofErr w:type="spellStart"/>
      <w:r>
        <w:rPr>
          <w:rFonts w:ascii="Times New Roman" w:hAnsi="Times New Roman" w:cs="Times New Roman"/>
          <w:sz w:val="24"/>
          <w:szCs w:val="24"/>
        </w:rPr>
        <w:t>Mötv</w:t>
      </w:r>
      <w:proofErr w:type="spellEnd"/>
      <w:r>
        <w:rPr>
          <w:rFonts w:ascii="Times New Roman" w:hAnsi="Times New Roman" w:cs="Times New Roman"/>
          <w:sz w:val="24"/>
          <w:szCs w:val="24"/>
        </w:rPr>
        <w:t>. 46.§ (1) bekezdés b) pontja alapján, előzetesen nyilatkoznak, hogy a felkérést elfogadják és nem kérik a zárt ülés tartását.</w:t>
      </w:r>
    </w:p>
    <w:p w:rsidR="007B6440" w:rsidRPr="00F8330E" w:rsidRDefault="007B6440" w:rsidP="007B64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Kérem a Tisztelt Képviselő-testületet, hogy az előterjesztést megvitatni szíveskedjenek!</w:t>
      </w:r>
    </w:p>
    <w:p w:rsidR="007B6440" w:rsidRPr="00F8330E" w:rsidRDefault="007B6440" w:rsidP="007B6440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BALATONHENYE</w:t>
      </w:r>
      <w:r w:rsidRPr="00F8330E">
        <w:rPr>
          <w:b/>
          <w:sz w:val="24"/>
          <w:szCs w:val="24"/>
        </w:rPr>
        <w:t xml:space="preserve"> KÖZSÉG ÖNKORMÁNYZATA KÉPVISELŐ-TESTÜLETÉNEK</w:t>
      </w: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F8330E">
        <w:rPr>
          <w:b/>
          <w:sz w:val="24"/>
          <w:szCs w:val="24"/>
        </w:rPr>
        <w:t>… /201</w:t>
      </w:r>
      <w:r>
        <w:rPr>
          <w:b/>
          <w:sz w:val="24"/>
          <w:szCs w:val="24"/>
        </w:rPr>
        <w:t>9</w:t>
      </w:r>
      <w:r w:rsidRPr="00F8330E">
        <w:rPr>
          <w:b/>
          <w:sz w:val="24"/>
          <w:szCs w:val="24"/>
        </w:rPr>
        <w:t>. (…) HATÁROZATA</w:t>
      </w: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24"/>
          <w:szCs w:val="24"/>
        </w:rPr>
      </w:pPr>
      <w:r w:rsidRPr="00F8330E">
        <w:rPr>
          <w:b/>
          <w:i/>
          <w:sz w:val="24"/>
          <w:szCs w:val="24"/>
        </w:rPr>
        <w:t>Az Ügyrendi Bizottság tagjainak megválasztásáról</w:t>
      </w: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24"/>
          <w:szCs w:val="24"/>
        </w:rPr>
      </w:pP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center"/>
        <w:rPr>
          <w:b/>
          <w:i/>
          <w:sz w:val="24"/>
          <w:szCs w:val="24"/>
        </w:rPr>
      </w:pP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Balatonhenye </w:t>
      </w:r>
      <w:r w:rsidRPr="00F8330E">
        <w:rPr>
          <w:sz w:val="24"/>
          <w:szCs w:val="24"/>
        </w:rPr>
        <w:t xml:space="preserve">Község Önkormányzata Képviselő-testülete az Ügyrendi Bizottság </w:t>
      </w:r>
    </w:p>
    <w:p w:rsidR="007B6440" w:rsidRPr="00F8330E" w:rsidRDefault="007B6440" w:rsidP="007B6440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 xml:space="preserve">elnökévé: …………-t, </w:t>
      </w:r>
    </w:p>
    <w:p w:rsidR="007B6440" w:rsidRPr="00F8330E" w:rsidRDefault="007B6440" w:rsidP="007B6440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>tagjává …………-t;</w:t>
      </w:r>
    </w:p>
    <w:p w:rsidR="007B6440" w:rsidRPr="00F8330E" w:rsidRDefault="007B6440" w:rsidP="007B6440">
      <w:pPr>
        <w:pStyle w:val="lfej"/>
        <w:numPr>
          <w:ilvl w:val="1"/>
          <w:numId w:val="1"/>
        </w:numPr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>tagjává …………-t;</w:t>
      </w: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>választja.</w:t>
      </w: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bookmarkStart w:id="0" w:name="_GoBack"/>
      <w:bookmarkEnd w:id="0"/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 xml:space="preserve">Felelős: </w:t>
      </w:r>
      <w:r>
        <w:rPr>
          <w:sz w:val="24"/>
          <w:szCs w:val="24"/>
        </w:rPr>
        <w:t>Kulin Miklós György</w:t>
      </w:r>
      <w:r w:rsidRPr="00F8330E">
        <w:rPr>
          <w:sz w:val="24"/>
          <w:szCs w:val="24"/>
        </w:rPr>
        <w:t>, polgármester</w:t>
      </w:r>
    </w:p>
    <w:p w:rsidR="007B6440" w:rsidRPr="00F8330E" w:rsidRDefault="007B6440" w:rsidP="007B6440">
      <w:pPr>
        <w:pStyle w:val="lfej"/>
        <w:tabs>
          <w:tab w:val="clear" w:pos="4536"/>
          <w:tab w:val="clear" w:pos="9072"/>
        </w:tabs>
        <w:jc w:val="both"/>
        <w:rPr>
          <w:sz w:val="24"/>
          <w:szCs w:val="24"/>
        </w:rPr>
      </w:pPr>
      <w:r w:rsidRPr="00F8330E">
        <w:rPr>
          <w:sz w:val="24"/>
          <w:szCs w:val="24"/>
        </w:rPr>
        <w:t>Határidő: azonnal</w:t>
      </w:r>
    </w:p>
    <w:p w:rsidR="007B6440" w:rsidRPr="00F8330E" w:rsidRDefault="007B6440" w:rsidP="007B6440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43622E" w:rsidRDefault="0043622E"/>
    <w:sectPr w:rsidR="004362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F258CA"/>
    <w:multiLevelType w:val="hybridMultilevel"/>
    <w:tmpl w:val="0D6ADE86"/>
    <w:lvl w:ilvl="0" w:tplc="3E8860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C8A773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440"/>
    <w:rsid w:val="0043622E"/>
    <w:rsid w:val="007B6440"/>
    <w:rsid w:val="00AA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DA4B6"/>
  <w15:chartTrackingRefBased/>
  <w15:docId w15:val="{230810A7-F73D-408D-82B9-A11F98B81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7B644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7B64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hu-HU"/>
    </w:rPr>
  </w:style>
  <w:style w:type="character" w:customStyle="1" w:styleId="lfejChar">
    <w:name w:val="Élőfej Char"/>
    <w:basedOn w:val="Bekezdsalapbettpusa"/>
    <w:link w:val="lfej"/>
    <w:rsid w:val="007B6440"/>
    <w:rPr>
      <w:rFonts w:ascii="Times New Roman" w:eastAsia="Times New Roman" w:hAnsi="Times New Roman" w:cs="Times New Roman"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TitzEva</dc:creator>
  <cp:keywords/>
  <dc:description/>
  <cp:lastModifiedBy>TitzEva</cp:lastModifiedBy>
  <cp:revision>2</cp:revision>
  <dcterms:created xsi:type="dcterms:W3CDTF">2019-10-22T06:17:00Z</dcterms:created>
  <dcterms:modified xsi:type="dcterms:W3CDTF">2019-10-22T11:00:00Z</dcterms:modified>
</cp:coreProperties>
</file>